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distribute"/>
        <w:rPr>
          <w:rFonts w:hint="eastAsia" w:ascii="仿宋" w:hAnsi="仿宋" w:eastAsia="仿宋" w:cs="仿宋"/>
          <w:sz w:val="32"/>
          <w:szCs w:val="32"/>
          <w:lang w:eastAsia="zh-CN"/>
        </w:rPr>
      </w:pPr>
      <w:r>
        <w:rPr>
          <w:rFonts w:hint="eastAsia" w:ascii="方正小标宋简体" w:hAnsi="方正小标宋简体" w:eastAsia="方正小标宋简体" w:cs="方正小标宋简体"/>
          <w:b/>
          <w:color w:val="FF0000"/>
          <w:spacing w:val="0"/>
          <w:w w:val="50"/>
          <w:sz w:val="144"/>
          <w:szCs w:val="144"/>
          <w:lang w:eastAsia="zh-CN"/>
        </w:rPr>
        <w:t>濮阳市财政局公告</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濮阳市财政局收费公告〔</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imes New Roman" w:hAnsi="Times New Roman" w:eastAsia="仿宋_GB2312" w:cs="Times New Roman"/>
          <w:b w:val="0"/>
          <w:bCs/>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Times New Roman" w:hAnsi="Times New Roman" w:eastAsia="仿宋_GB2312" w:cs="Times New Roman"/>
          <w:b w:val="0"/>
          <w:bCs/>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濮阳市财政局关于公布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行政事业性收费和政府性基金目录清单的公  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Times New Roman" w:hAnsi="Times New Roman" w:eastAsia="仿宋_GB2312" w:cs="Times New Roman"/>
          <w:b w:val="0"/>
          <w:bCs/>
          <w:kern w:val="0"/>
          <w:sz w:val="32"/>
          <w:szCs w:val="32"/>
          <w:lang w:val="en-US" w:eastAsia="zh-CN" w:bidi="ar"/>
        </w:rPr>
      </w:pPr>
      <w:r>
        <w:rPr>
          <w:rFonts w:hint="default" w:ascii="Times New Roman" w:hAnsi="Times New Roman" w:eastAsia="仿宋_GB2312" w:cs="Times New Roman"/>
          <w:b w:val="0"/>
          <w:bCs/>
          <w:kern w:val="0"/>
          <w:sz w:val="32"/>
          <w:szCs w:val="32"/>
          <w:lang w:val="en-US" w:eastAsia="zh-CN" w:bidi="ar"/>
        </w:rPr>
        <w:t>为</w:t>
      </w:r>
      <w:r>
        <w:rPr>
          <w:rFonts w:hint="eastAsia" w:ascii="Times New Roman" w:hAnsi="Times New Roman" w:eastAsia="仿宋_GB2312" w:cs="Times New Roman"/>
          <w:b w:val="0"/>
          <w:bCs/>
          <w:kern w:val="0"/>
          <w:sz w:val="32"/>
          <w:szCs w:val="32"/>
          <w:lang w:val="en-US" w:eastAsia="zh-CN" w:bidi="ar"/>
        </w:rPr>
        <w:t>提高</w:t>
      </w:r>
      <w:r>
        <w:rPr>
          <w:rFonts w:hint="default" w:ascii="Times New Roman" w:hAnsi="Times New Roman" w:eastAsia="仿宋_GB2312" w:cs="Times New Roman"/>
          <w:b w:val="0"/>
          <w:bCs/>
          <w:kern w:val="0"/>
          <w:sz w:val="32"/>
          <w:szCs w:val="32"/>
          <w:lang w:val="en-US" w:eastAsia="zh-CN" w:bidi="ar"/>
        </w:rPr>
        <w:t>行政事</w:t>
      </w:r>
      <w:r>
        <w:rPr>
          <w:rFonts w:hint="eastAsia" w:ascii="Times New Roman" w:hAnsi="Times New Roman" w:eastAsia="仿宋_GB2312" w:cs="Times New Roman"/>
          <w:b w:val="0"/>
          <w:bCs/>
          <w:kern w:val="0"/>
          <w:sz w:val="32"/>
          <w:szCs w:val="32"/>
          <w:lang w:val="en-US" w:eastAsia="zh-CN" w:bidi="ar"/>
        </w:rPr>
        <w:t>业</w:t>
      </w:r>
      <w:r>
        <w:rPr>
          <w:rFonts w:hint="default" w:ascii="Times New Roman" w:hAnsi="Times New Roman" w:eastAsia="仿宋_GB2312" w:cs="Times New Roman"/>
          <w:b w:val="0"/>
          <w:bCs/>
          <w:kern w:val="0"/>
          <w:sz w:val="32"/>
          <w:szCs w:val="32"/>
          <w:lang w:val="en-US" w:eastAsia="zh-CN" w:bidi="ar"/>
        </w:rPr>
        <w:t>性收费和政府性基金政策透明度</w:t>
      </w:r>
      <w:r>
        <w:rPr>
          <w:rFonts w:hint="eastAsia"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b w:val="0"/>
          <w:bCs/>
          <w:kern w:val="0"/>
          <w:sz w:val="32"/>
          <w:szCs w:val="32"/>
          <w:lang w:val="en-US" w:eastAsia="zh-CN" w:bidi="ar"/>
        </w:rPr>
        <w:t>有效制止各种乱收费</w:t>
      </w:r>
      <w:r>
        <w:rPr>
          <w:rFonts w:hint="eastAsia" w:ascii="Times New Roman" w:hAnsi="Times New Roman" w:eastAsia="仿宋_GB2312" w:cs="Times New Roman"/>
          <w:b w:val="0"/>
          <w:bCs/>
          <w:kern w:val="0"/>
          <w:sz w:val="32"/>
          <w:szCs w:val="32"/>
          <w:lang w:val="en-US" w:eastAsia="zh-CN" w:bidi="ar"/>
        </w:rPr>
        <w:t>，按照中央、省、市有关政策和规定，我局及时更新了濮阳</w:t>
      </w:r>
      <w:r>
        <w:rPr>
          <w:rFonts w:hint="default" w:ascii="Times New Roman" w:hAnsi="Times New Roman" w:eastAsia="仿宋_GB2312" w:cs="Times New Roman"/>
          <w:b w:val="0"/>
          <w:bCs/>
          <w:kern w:val="0"/>
          <w:sz w:val="32"/>
          <w:szCs w:val="32"/>
          <w:lang w:val="en-US" w:eastAsia="zh-CN" w:bidi="ar"/>
        </w:rPr>
        <w:t>市行政事业性收费和政府性基金目录</w:t>
      </w:r>
      <w:r>
        <w:rPr>
          <w:rFonts w:hint="eastAsia" w:ascii="Times New Roman" w:hAnsi="Times New Roman" w:eastAsia="仿宋_GB2312" w:cs="Times New Roman"/>
          <w:b w:val="0"/>
          <w:bCs/>
          <w:kern w:val="0"/>
          <w:sz w:val="32"/>
          <w:szCs w:val="32"/>
          <w:lang w:val="en-US" w:eastAsia="zh-CN" w:bidi="ar"/>
        </w:rPr>
        <w:t>清</w:t>
      </w:r>
      <w:r>
        <w:rPr>
          <w:rFonts w:hint="default" w:ascii="Times New Roman" w:hAnsi="Times New Roman" w:eastAsia="仿宋_GB2312" w:cs="Times New Roman"/>
          <w:b w:val="0"/>
          <w:bCs/>
          <w:kern w:val="0"/>
          <w:sz w:val="32"/>
          <w:szCs w:val="32"/>
          <w:lang w:val="en-US" w:eastAsia="zh-CN" w:bidi="ar"/>
        </w:rPr>
        <w:t>单</w:t>
      </w:r>
      <w:r>
        <w:rPr>
          <w:rFonts w:hint="eastAsia" w:ascii="Times New Roman" w:hAnsi="Times New Roman" w:eastAsia="仿宋_GB2312" w:cs="Times New Roman"/>
          <w:b w:val="0"/>
          <w:bCs/>
          <w:kern w:val="0"/>
          <w:sz w:val="32"/>
          <w:szCs w:val="32"/>
          <w:lang w:val="en-US" w:eastAsia="zh-CN" w:bidi="ar"/>
        </w:rPr>
        <w:t>，现</w:t>
      </w:r>
      <w:r>
        <w:rPr>
          <w:rFonts w:hint="default" w:ascii="Times New Roman" w:hAnsi="Times New Roman" w:eastAsia="仿宋_GB2312" w:cs="Times New Roman"/>
          <w:b w:val="0"/>
          <w:bCs/>
          <w:kern w:val="0"/>
          <w:sz w:val="32"/>
          <w:szCs w:val="32"/>
          <w:lang w:val="en-US" w:eastAsia="zh-CN" w:bidi="ar"/>
        </w:rPr>
        <w:t>予以公布</w:t>
      </w:r>
      <w:r>
        <w:rPr>
          <w:rFonts w:hint="eastAsia" w:ascii="Times New Roman" w:hAnsi="Times New Roman" w:eastAsia="仿宋_GB2312" w:cs="Times New Roman"/>
          <w:b w:val="0"/>
          <w:bCs/>
          <w:kern w:val="0"/>
          <w:sz w:val="32"/>
          <w:szCs w:val="32"/>
          <w:lang w:val="en-US" w:eastAsia="zh-CN" w:bidi="ar"/>
        </w:rPr>
        <w:t>，请各单位严格按照</w:t>
      </w:r>
      <w:r>
        <w:rPr>
          <w:rFonts w:hint="default" w:ascii="Times New Roman" w:hAnsi="Times New Roman" w:eastAsia="仿宋_GB2312" w:cs="Times New Roman"/>
          <w:b w:val="0"/>
          <w:bCs/>
          <w:kern w:val="0"/>
          <w:sz w:val="32"/>
          <w:szCs w:val="32"/>
          <w:lang w:val="en-US" w:eastAsia="zh-CN" w:bidi="ar"/>
        </w:rPr>
        <w:t>目录清单</w:t>
      </w:r>
      <w:r>
        <w:rPr>
          <w:rFonts w:hint="eastAsia" w:ascii="Times New Roman" w:hAnsi="Times New Roman" w:eastAsia="仿宋_GB2312" w:cs="Times New Roman"/>
          <w:b w:val="0"/>
          <w:bCs/>
          <w:kern w:val="0"/>
          <w:sz w:val="32"/>
          <w:szCs w:val="32"/>
          <w:lang w:val="en-US" w:eastAsia="zh-CN" w:bidi="ar"/>
        </w:rPr>
        <w:t>执收。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default" w:ascii="Times New Roman" w:hAnsi="Times New Roman" w:eastAsia="仿宋_GB2312" w:cs="Times New Roman"/>
          <w:b w:val="0"/>
          <w:bCs/>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附件</w:t>
      </w:r>
      <w:r>
        <w:rPr>
          <w:rFonts w:hint="eastAsia" w:ascii="Times New Roman" w:hAnsi="Times New Roman" w:eastAsia="仿宋_GB2312" w:cs="Times New Roman"/>
          <w:b w:val="0"/>
          <w:bCs/>
          <w:kern w:val="0"/>
          <w:sz w:val="32"/>
          <w:szCs w:val="32"/>
          <w:lang w:val="en" w:eastAsia="zh-CN" w:bidi="ar"/>
        </w:rPr>
        <w:t>：</w:t>
      </w:r>
      <w:r>
        <w:rPr>
          <w:rFonts w:hint="default" w:ascii="Times New Roman" w:hAnsi="Times New Roman" w:eastAsia="仿宋_GB2312" w:cs="Times New Roman"/>
          <w:b w:val="0"/>
          <w:bCs/>
          <w:kern w:val="0"/>
          <w:sz w:val="32"/>
          <w:szCs w:val="32"/>
          <w:lang w:val="en-US" w:eastAsia="zh-CN" w:bidi="ar"/>
        </w:rPr>
        <w:t>1</w:t>
      </w:r>
      <w:r>
        <w:rPr>
          <w:rFonts w:hint="eastAsia"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b w:val="0"/>
          <w:bCs/>
          <w:kern w:val="0"/>
          <w:sz w:val="32"/>
          <w:szCs w:val="32"/>
          <w:lang w:val="en-US" w:eastAsia="zh-CN" w:bidi="ar"/>
        </w:rPr>
        <w:t>濮阳市行政事业性收费目录清单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2</w:t>
      </w:r>
      <w:r>
        <w:rPr>
          <w:rFonts w:hint="eastAsia"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b w:val="0"/>
          <w:bCs/>
          <w:kern w:val="0"/>
          <w:sz w:val="32"/>
          <w:szCs w:val="32"/>
          <w:lang w:val="en-US" w:eastAsia="zh-CN" w:bidi="ar"/>
        </w:rPr>
        <w:t>濮阳市涉企行政事业性收费目录清单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3</w:t>
      </w:r>
      <w:r>
        <w:rPr>
          <w:rFonts w:hint="eastAsia"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b w:val="0"/>
          <w:bCs/>
          <w:kern w:val="0"/>
          <w:sz w:val="32"/>
          <w:szCs w:val="32"/>
          <w:lang w:val="en-US" w:eastAsia="zh-CN" w:bidi="ar"/>
        </w:rPr>
        <w:t>濮阳市政府性基金目录清单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仿宋_GB2312" w:cs="Times New Roman"/>
          <w:b w:val="0"/>
          <w:bCs/>
          <w:kern w:val="0"/>
          <w:sz w:val="32"/>
          <w:szCs w:val="32"/>
          <w:lang w:val="en-US" w:eastAsia="zh-CN" w:bidi="ar"/>
        </w:rPr>
        <w:sectPr>
          <w:footerReference r:id="rId3" w:type="default"/>
          <w:pgSz w:w="11906" w:h="16838"/>
          <w:pgMar w:top="1440" w:right="1800" w:bottom="1440" w:left="1800" w:header="851" w:footer="992" w:gutter="0"/>
          <w:pgNumType w:fmt="decimal"/>
          <w:cols w:space="720" w:num="1"/>
          <w:rtlGutter w:val="0"/>
          <w:docGrid w:type="lines" w:linePitch="312" w:charSpace="0"/>
        </w:sectPr>
      </w:pPr>
      <w:r>
        <w:rPr>
          <w:rFonts w:hint="eastAsia" w:ascii="Times New Roman" w:hAnsi="Times New Roman" w:eastAsia="仿宋_GB2312" w:cs="Times New Roman"/>
          <w:b w:val="0"/>
          <w:bCs/>
          <w:kern w:val="0"/>
          <w:sz w:val="32"/>
          <w:szCs w:val="32"/>
          <w:lang w:val="en-US" w:eastAsia="zh-CN" w:bidi="ar"/>
        </w:rPr>
        <w:t xml:space="preserve">                          </w:t>
      </w:r>
      <w:r>
        <w:rPr>
          <w:rFonts w:hint="default" w:ascii="Times New Roman" w:hAnsi="Times New Roman" w:eastAsia="仿宋_GB2312" w:cs="Times New Roman"/>
          <w:b w:val="0"/>
          <w:bCs/>
          <w:kern w:val="0"/>
          <w:sz w:val="32"/>
          <w:szCs w:val="32"/>
          <w:lang w:val="en" w:eastAsia="zh-CN" w:bidi="ar"/>
        </w:rPr>
        <w:t>20</w:t>
      </w:r>
      <w:r>
        <w:rPr>
          <w:rFonts w:hint="eastAsia" w:ascii="Times New Roman" w:hAnsi="Times New Roman" w:eastAsia="仿宋_GB2312" w:cs="Times New Roman"/>
          <w:b w:val="0"/>
          <w:bCs/>
          <w:kern w:val="0"/>
          <w:sz w:val="32"/>
          <w:szCs w:val="32"/>
          <w:lang w:val="en-US" w:eastAsia="zh-CN" w:bidi="ar"/>
        </w:rPr>
        <w:t>23</w:t>
      </w:r>
      <w:r>
        <w:rPr>
          <w:rFonts w:hint="eastAsia" w:ascii="Times New Roman" w:hAnsi="Times New Roman" w:eastAsia="仿宋_GB2312" w:cs="Times New Roman"/>
          <w:b w:val="0"/>
          <w:bCs/>
          <w:kern w:val="0"/>
          <w:sz w:val="32"/>
          <w:szCs w:val="32"/>
          <w:lang w:val="en" w:eastAsia="zh-CN" w:bidi="ar"/>
        </w:rPr>
        <w:t>年</w:t>
      </w:r>
      <w:r>
        <w:rPr>
          <w:rFonts w:hint="eastAsia" w:ascii="Times New Roman" w:hAnsi="Times New Roman" w:eastAsia="仿宋_GB2312" w:cs="Times New Roman"/>
          <w:b w:val="0"/>
          <w:bCs/>
          <w:kern w:val="0"/>
          <w:sz w:val="32"/>
          <w:szCs w:val="32"/>
          <w:lang w:val="en-US" w:eastAsia="zh-CN" w:bidi="ar"/>
        </w:rPr>
        <w:t>11</w:t>
      </w:r>
      <w:r>
        <w:rPr>
          <w:rFonts w:hint="eastAsia" w:ascii="Times New Roman" w:hAnsi="Times New Roman" w:eastAsia="仿宋_GB2312" w:cs="Times New Roman"/>
          <w:b w:val="0"/>
          <w:bCs/>
          <w:kern w:val="0"/>
          <w:sz w:val="32"/>
          <w:szCs w:val="32"/>
          <w:lang w:val="en" w:eastAsia="zh-CN" w:bidi="ar"/>
        </w:rPr>
        <w:t>月</w:t>
      </w:r>
      <w:r>
        <w:rPr>
          <w:rFonts w:hint="eastAsia" w:ascii="Times New Roman" w:hAnsi="Times New Roman" w:eastAsia="仿宋_GB2312" w:cs="Times New Roman"/>
          <w:b w:val="0"/>
          <w:bCs/>
          <w:kern w:val="0"/>
          <w:sz w:val="32"/>
          <w:szCs w:val="32"/>
          <w:lang w:val="en-US" w:eastAsia="zh-CN" w:bidi="ar"/>
        </w:rPr>
        <w:t>24</w:t>
      </w:r>
      <w:r>
        <w:rPr>
          <w:rFonts w:hint="eastAsia" w:ascii="Times New Roman" w:hAnsi="Times New Roman" w:eastAsia="仿宋_GB2312" w:cs="Times New Roman"/>
          <w:b w:val="0"/>
          <w:bCs/>
          <w:kern w:val="0"/>
          <w:sz w:val="32"/>
          <w:szCs w:val="32"/>
          <w:lang w:val="en" w:eastAsia="zh-CN" w:bidi="ar"/>
        </w:rPr>
        <w:t>日</w:t>
      </w:r>
      <w:r>
        <w:rPr>
          <w:rFonts w:hint="eastAsia" w:ascii="Times New Roman" w:hAnsi="Times New Roman" w:eastAsia="仿宋_GB2312" w:cs="Times New Roman"/>
          <w:b w:val="0"/>
          <w:bCs/>
          <w:kern w:val="0"/>
          <w:sz w:val="32"/>
          <w:szCs w:val="32"/>
          <w:lang w:val="en-US" w:eastAsia="zh-CN" w:bidi="ar"/>
        </w:rPr>
        <w:t xml:space="preserve">  </w:t>
      </w:r>
    </w:p>
    <w:p>
      <w:pPr>
        <w:rPr>
          <w:color w:val="auto"/>
        </w:r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095"/>
        <w:gridCol w:w="645"/>
        <w:gridCol w:w="2505"/>
        <w:gridCol w:w="1125"/>
        <w:gridCol w:w="511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4475"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附件1</w:t>
            </w:r>
          </w:p>
          <w:p>
            <w:pPr>
              <w:keepNext w:val="0"/>
              <w:keepLines w:val="0"/>
              <w:widowControl/>
              <w:suppressLineNumbers w:val="0"/>
              <w:ind w:firstLine="4680" w:firstLineChars="1300"/>
              <w:jc w:val="both"/>
              <w:textAlignment w:val="center"/>
              <w:rPr>
                <w:rFonts w:ascii="方正小标宋_GBK" w:hAnsi="方正小标宋_GBK" w:eastAsia="方正小标宋_GBK" w:cs="方正小标宋_GBK"/>
                <w:i w:val="0"/>
                <w:color w:val="auto"/>
                <w:sz w:val="36"/>
                <w:szCs w:val="36"/>
                <w:u w:val="none"/>
              </w:rPr>
            </w:pPr>
            <w:r>
              <w:rPr>
                <w:rFonts w:hint="eastAsia" w:ascii="方正小标宋_GBK" w:hAnsi="方正小标宋_GBK" w:eastAsia="方正小标宋_GBK" w:cs="方正小标宋_GBK"/>
                <w:i w:val="0"/>
                <w:color w:val="auto"/>
                <w:kern w:val="0"/>
                <w:sz w:val="36"/>
                <w:szCs w:val="36"/>
                <w:u w:val="none"/>
                <w:lang w:val="en-US" w:eastAsia="zh-CN" w:bidi="ar"/>
              </w:rPr>
              <w:t>濮阳市行政事业性收费目录清单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64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2505" w:type="dxa"/>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5115" w:type="dxa"/>
            <w:tcBorders>
              <w:top w:val="nil"/>
              <w:left w:val="nil"/>
              <w:bottom w:val="nil"/>
              <w:right w:val="nil"/>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项目序号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资金管理方式</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政策依据</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一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教育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公办幼儿园保教费、住宿费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《幼儿园管理条例》，发改价格〔2011〕3207号，教财〔2020〕5号，豫发改收费〔2012〕2061号,豫发改收费〔2014〕332号，豫发改收费〔2014〕1705号，濮发改收费〔2021〕263号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发改价格〔2011〕3207号，豫发改收费〔2012〕2061号,濮发改收费〔2021〕263号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普通高中学费、住宿费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缴入中央和地方财政专户</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教育法》，教财〔2003〕4号，教财〔1996〕101号,教财〔2020〕5号，豫财预外字〔1998〕23号，豫价费字〔1998〕269号，豫计收费〔2003〕1286号，豫政法〔2005〕49号，豫发改收费〔2004〕1730号,豫发改收费〔2015〕437号，濮价费〔2006〕3号，濮价费〔2006〕4号，濮价费〔2007〕21号，濮发改〔2012〕27号，濮发改收费〔2017〕392号，濮发改收费〔2023〕86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字〔1998〕269号，豫计收费〔2003〕1286号，豫发改收费〔2004〕1730号,豫发改收费〔2015〕437号，濮价费〔2006〕3号，濮价费〔2006〕4号，濮价费〔2007〕21号，濮发改〔2012〕27号，濮发改收费〔2017〕392号，濮发改收费〔2023〕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中等职业学校学费、住宿费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缴入中央和地方财政专户</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《中华人民共和国教育法》，财综〔2004〕4号，教财〔2003〕4号，教财〔1996〕101号，教财〔2020〕5号，豫教财字〔1998〕61号，豫价费字〔1998〕269号，豫财教〔2012〕360号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豫价费字〔1998〕269号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高等学校（含科研院所、各级党校等）学费、住宿费、委托培养费、函大电大夜大及短期培训费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缴入中央和地方财政专户</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教育法》，《中华人民共和国高等教育法》，财教〔2013〕19号，发改价格〔2013〕887号，教财〔2006〕2号，发改价格〔2005〕2528号，教财〔2003〕4号，计价格〔2002〕665号，计办价格〔2000〕906号，教财〔1996〕101号，价费字〔1992〕367号，教财〔1992〕42号，发改价格〔2006〕702号，教财〔2006〕7号，教电〔2005〕333号，教财〔2005〕22号，教高〔2015〕6号,教财〔2020〕5号，豫发改办〔2004〕232号，豫发改收费〔2004〕232号，豫教财〔2006〕148号，豫教财〔2007〕74号，豫政〔2008〕52号，豫财预外字〔2000〕19号，豫价收费〔2000〕132号，豫发改收费〔2015〕557号，豫发改收费〔2020〕456号，豫发改收费〔2020〕889号，濮发改收费〔2023〕117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2013〕887号，发改价格〔2005〕2528号，价费字〔1992〕367号，发改价格〔2006〕702号，豫发改办〔2004〕232号，豫发改收费〔2004〕232号，豫教财〔2006〕148号，豫教财〔2007〕74号，豫政〔2008〕52号，豫价收费〔2000〕132号，豫发改收费〔2015〕557号，豫发改收费〔2020〕456号，豫发改收费〔2020〕889号，濮发改收费〔2023〕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国家开放大学收费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缴入中央和地方财政专户</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财综〔2014〕21号，发改价格〔2009〕2555号，计价格〔2002〕838号，教财厅〔2000〕110号，财办综〔2003〕203号,教财〔2020〕5号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发改价格〔2009〕2555号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成人教育收费（含学费和住宿费）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豫计收费〔2002〕1213号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豫计收费〔2002〕1213号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义务教育住宿费（不含农村义务教育学校）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缴入地方财政专户</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豫价费字〔1996〕21号，豫发改收费〔2007〕164号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豫价费字〔1996〕21号，豫发改收费〔2007〕164号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技工学校住宿费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豫价费〔1998〕278号，教财〔2020〕5号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豫价费〔1998〕278号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老干部（老年）大学学费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豫财税〔2022〕1号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豫财税〔2022〕1号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公安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证照费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（1）外国人证件费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价费字〔1992〕240号，公办〔2022〕136号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价费字〔1992〕240号，公办〔2022〕136号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①居留许可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财综〔2004〕60号，发改价格〔2004〕2230号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发改价格〔2004〕2230号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w:t>
            </w:r>
            <w:r>
              <w:rPr>
                <w:rFonts w:ascii="Arial" w:hAnsi="Arial" w:eastAsia="仿宋_GB2312" w:cs="Arial"/>
                <w:i w:val="0"/>
                <w:color w:val="auto"/>
                <w:kern w:val="0"/>
                <w:sz w:val="24"/>
                <w:szCs w:val="24"/>
                <w:u w:val="none"/>
                <w:lang w:val="en-US" w:eastAsia="zh-CN" w:bidi="ar"/>
              </w:rPr>
              <w:t xml:space="preserve"> </w:t>
            </w:r>
            <w:r>
              <w:rPr>
                <w:rFonts w:hint="eastAsia" w:ascii="仿宋_GB2312" w:hAnsi="宋体" w:eastAsia="仿宋_GB2312" w:cs="仿宋_GB2312"/>
                <w:i w:val="0"/>
                <w:color w:val="auto"/>
                <w:kern w:val="0"/>
                <w:sz w:val="24"/>
                <w:szCs w:val="24"/>
                <w:u w:val="none"/>
                <w:lang w:val="en-US" w:eastAsia="zh-CN" w:bidi="ar"/>
              </w:rPr>
              <w:t>②永久居留申请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财综〔2004〕32号，发改价格〔2004〕1267号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发改价格〔2004〕1267号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③永久居留身份证工本费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财综〔2004〕32号，发改价格〔2004〕1267号，财税〔2018〕10号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发改价格〔2004〕1267号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④出入境证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公通字〔1996〕89号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⑤旅行证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公通字〔1996〕89号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（2）公民出入境证件费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《中华人民共和国护照法》，价费字〔1993〕164号，价费字〔1992〕240号，发改价格〔2017〕1186号，财税函〔2018〕1号，发改价格〔2019〕914号，公办〔2022〕136号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价费字〔1993〕164号，价费字〔1992〕240号，发改价格〔2017〕1186号，发改价格〔2019〕914号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①因私护照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发改价格〔2013〕1494号，计价格〔2000〕293号，价费字〔1993〕164号，发改价格〔2019〕914号，财政部 国家发展改革委公告2021年第22号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发改价格〔2013〕1494号，计价格〔2000〕293号，价费字〔1993〕164号，发改价格〔2019〕914号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②出入境通行证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价费字〔1993〕164号，发改价格〔2017〕1186号，公办〔2022〕136号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③往来（含前往）港澳通行证（含签注）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发改价格〔2005〕77号，计价格〔2002〕1097号，发改价格〔2019〕914号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发改价格〔2005〕77号，计价格〔2002〕1097号，发改价格〔2019〕914号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 xml:space="preserve">   </w:t>
            </w:r>
          </w:p>
          <w:p>
            <w:pPr>
              <w:keepNext w:val="0"/>
              <w:keepLines w:val="0"/>
              <w:widowControl/>
              <w:suppressLineNumbers w:val="0"/>
              <w:ind w:firstLine="480" w:firstLineChars="20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④港澳居民来往内地通行证（限于补发、换发）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财税〔2020〕46号，发改价格〔2020〕1516号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⑤台湾居民来往大陆通行证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计价格〔2001〕1835号，发改价格〔2004〕334号，价费字〔1993〕164号，发改价格规〔2019〕1931号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计价格〔2001〕1835号，发改价格〔2004〕334号，价费字〔1993〕164号，发改价格规〔2019〕1931号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⑥台湾同胞定居证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价费字〔1993〕164号，发改价格〔2004〕2839号，发改价格〔2017〕1186号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价费字〔1993〕164号，发改价格〔2004〕2839号，发改价格〔2017〕1186号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⑦大陆居民往来台湾通行证（含签注）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发改价格〔2016〕352号，计价格〔2001〕1835号，价费字〔1993〕164号,发改价格规〔2019〕1931号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发改价格〔2016〕352号，计价格〔2001〕1835号，价费字〔1993〕164号,发改价格规〔2019〕1931号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（3）户籍管理证件工本费（限于丢失、补办和过期失效重办）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财综〔2012〕97号，价费字〔1992〕240号，豫价费字〔1994〕215号，豫财预外字〔1996〕33号，豫价费字〔1996〕11号，豫财综〔1994〕90号，豫财综〔2013〕5号 </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价费字〔1992〕240号，豫价费字〔1994〕215号，豫财预外字〔1996〕33号，豫价费字〔1996〕11号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①居民户口簿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《中华人民共和国户口登记条例》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②户口迁移证件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《中华人民共和国户口登记条例》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（4）居民身份证工本费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居民身份证法》，财综〔2007〕34号，发改价格〔2005〕436号，财综〔2004〕8号，发改价格〔2003〕2322号，财税〔2018〕37号，豫发改价格〔2004〕82号，豫财综〔2004〕22号，豫财办行〔2006〕39号，豫财办综〔2007〕39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发改价格〔2005〕436号，发改价格〔2003〕2322号，豫发改价格〔2004〕82号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（5）机动车号牌工本费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《中华人民共和国道路交通安全法》，发改价格〔2004〕2831号，计价格〔1994〕783号，价费字〔1992〕240号，行业标准GA36-2014,发改价格规〔2019〕1931号，豫发改收费〔2011〕1128号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发改价格〔2004〕2831号，计价格〔1994〕783号，价费字〔1992〕240号，发改价格规〔2019〕1931号，豫发改收费〔2011〕1128号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①号牌（含临时）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②号牌专用固封装置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③号牌架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（6）机动车行驶证、登记证、驾驶证工本费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《中华人民共和国道路交通安全法》，发改价格〔2004〕2831号，财综〔2001〕67号，计价格〔2001〕1979号，计价格〔1994〕783号，价费字〔1992〕240号，发改价格〔2017〕1186号，豫发改收费〔2011〕1128号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发改价格〔2004〕2831号，计价格〔2001〕1979号，计价格〔1994〕783号，价费字〔1992〕240号，发改价格〔2017〕1186号，豫发改收费〔2011〕1128号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（7）临时入境机动车号牌和行驶证、临时机动车驾驶许可工本费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《中华人民共和国道路交通安全法》，财综〔2008〕36号，发改价格〔2008〕1575号，发改价格〔2017〕1186号，豫发改收费〔2008〕937号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发改价格〔2008〕1575号，发改价格〔2017〕1186号，豫发改收费〔2008〕937号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外国人签证费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计价格〔2003〕392号，价费字〔1992〕240号，公办〔2022〕136号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计价格〔2003〕392号，价费字〔1992〕240号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中国国籍申请手续费（含证书费）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价费字〔1992〕240号，公通字〔1996〕89号，公办〔2022〕136号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价费字〔1992〕240号，公通字〔1996〕89号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民政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殡葬收费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价费字〔1992〕249号，发改价格〔2012〕673号，豫价费字〔1993〕68号，豫财综〔1993〕27号，豫价费字〔2000〕95号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豫价费字〔2000〕95号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四</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人力资源和社会保障部门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社会保障卡（IC）卡补（换）卡收费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豫财综〔2014〕88号，豫发改收费〔2015〕1037号，豫发改收费〔2019〕195号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豫发改收费〔2019〕195号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自然资源部门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土地复垦费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《中华人民共和国土地管理法》，《土地复垦条例》，财税〔2014〕77号,财政部 税务总局 发展改革委 民政部 商务部 卫生健康委公告2019年第76号，豫发改收费〔2006〕1263号，豫政〔2008〕52号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豫发改收费〔2006〕1263号，豫政〔2008〕52号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土地闲置费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《中华人民共和国土地管理法》，《中华人民共和国城市房地产管理法》，国发〔2008〕3号，财税〔2014〕77号,财政部 税务总局 发展改革委 民政部 商务部 卫生健康委公告2019年第76号,豫财预外字〔1999〕40号，豫政〔2008〕52号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豫财预外字〔1999〕40号，豫政〔2008〕52号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不动产登记费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《中华人民共和国民法典》，财税〔2014〕77号，财税〔2016〕79号，发改价格规〔2016〕2559号，财税〔2019〕45号，财税〔2019〕53号,财政部 税务总局 发展改革委 民政部 商务部 卫生健康委公告2019年第76号,豫财综〔2016〕61号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发改价格规〔2016〕2559号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耕地开垦费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《中华人民共和国土地管理法》，《中华人民共和国土地管理法实施条例》，财税〔2014〕77号,财政部 税务总局 发展改革委 民政部 商务部 卫生健康委公告2019年第76号,豫财预外字〔1999〕40号，豫财综〔2004〕106号，豫政〔2008〕52号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住房城乡建设部门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污水处理费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《中华人民共和国水污染防治法》,《城镇排水与污水处理条例》，财税〔2014〕151号，发改价格〔2015〕119号，豫发改价管〔2015〕885号，濮发改价管〔2018〕209号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发改价格〔2015〕119号，豫发改价管〔2015〕885号，濮发改价管〔2018〕209号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生活垃圾处理费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固体废物污染环境防治法》《城市市容和环境卫生管理条例》，国发〔2011〕9号，计价格〔2002〕872号，财税〔2021〕8号，豫计收费〔2002〕1394号,豫政〔2015〕39号，《濮阳市城市生活垃圾处理费征收管理办法》</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计价格〔2002〕872号，豫计收费〔2002〕1394号,《濮阳市城市生活垃圾处理费征收管理办法》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城市道路占用、挖掘修复费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《城市道路管理条例》，建城〔1993〕410号，财税〔2015〕68号，豫建城〔1993〕82号，豫建城〔2005〕76号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豫建城〔1993〕82号，豫建城〔2005〕76号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工业和信息化部门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无线电频率占用费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无线电管理条例》，计价格〔2000〕1015号，发改价格〔2013〕2396号，发改价格〔2011〕749号，发改价格〔2005〕2812号，发改价格〔2003〕2300号，计价费〔1998〕218号，发改价格〔2017〕1186号，发改价格〔2018〕601号，发改价格〔2019〕914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计价格〔2000〕1015号，发改价格〔2013〕2396号，发改价格〔2011〕749号，发改价格〔2005〕2812号，发改价格〔2003〕2300号，计价费〔1998〕218号，发改价格〔2017〕1186号，发改价格〔2018〕601号，发改价格〔2019〕914号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八</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水利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水资源费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水法》，《取水许可和水资源费征收管理条例》，财税〔2016〕2号，发改价格〔2014〕1959号，发改价格〔2013〕29号，财综〔2011〕19号，发改价格〔2009〕1779号，财综〔2008〕79号，财综〔2003〕89号，价费字〔1992〕181号，财税〔2018〕147号,财税〔2020〕15号，豫财办综〔2006〕31号，豫财办综〔2008〕105号，省政府令〔2009〕126号，豫政〔2017〕44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豫政〔2017〕44号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水土保持补偿费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水土保持法》，财综〔2014〕8号，发改价格〔2017〕1186号，财税〔2020〕58号，财税〔2023〕9号，豫财预外字〔2000〕33号，豫政〔2008〕52号，豫财综〔2015〕107号，豫发改收费〔2018〕1079号，豫发改收费〔2021〕1112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发改价格〔2017〕1186号，豫发改收费〔2018〕1079号，豫发改收费〔2021〕1112号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卫生健康部门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预防接种服务费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《疫苗流通和预防接种管理条例》，财税〔2016〕14号，财综〔2008〕47号，发改价格〔2016〕488号，豫财综〔2016〕15号,豫发改收费〔2023〕433号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发改价格〔2016〕488号，豫发改收费〔2023〕433号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鉴定费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（1）医疗事故鉴定费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《医疗事故处理条例》，财税〔2016〕14号，财综〔2003〕27号，发改价格〔2016〕488号，豫政〔1998〕125号，豫计收费〔2002〕1620号，豫发改收费〔2004〕1841号、豫财综〔2016〕15号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发改价格〔2016〕488号，豫计收费〔2002〕1620号，豫发改收费〔2004〕1841号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（2）职业病诊断鉴定费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《中华人民共和国职业病防治法》，财税〔2016〕14号，发改价格〔2016〕488号，豫财综〔2016〕15号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（3）预防接种异常反应鉴定费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《疫苗流通和预防接种管理条例》，《医疗事故处理条例》，财税〔2016〕14号，财综〔2008〕70号，发改价格〔2016〕488号，豫发改收费〔2013〕1629号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发改价格〔2016〕488号、豫发改收费〔2013〕1629号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非免疫规划疫苗储存运输费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《中华人民共和国疫苗管理法》，财税〔2020〕17号，豫发改收费〔2023〕433号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豫发改收费〔2023〕433号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疾控机构新型冠状病毒检测收费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豫发改收费〔2021〕94号，豫发改收费〔2021〕710号，豫医保办〔2022〕21号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豫发改收费〔2021〕94号，豫发改收费〔2021〕710号，豫医保办〔2022〕21号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人防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防空地下室易地建设费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中发〔2001〕9号，计价格〔2000〕474号，财税〔2014〕77号，财税〔2019〕53号,财政部 税务总局 发展改革委 民政部 商务部 卫生健康委公告2019年第76号，财税〔2020〕58号，豫财行〔2010〕150号，河南省人民政府令第200号，豫防办〔2009〕100号，豫计收费〔2003〕1178号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计价格〔2000〕474号，河南省人民政府令第200号，豫防办〔2009〕100号，豫计收费〔2003〕1178号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法院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诉讼费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《中华人民共和国民事诉讼法》，《中华人民共和国行政诉讼法》，《诉讼费用交纳办法》（国务院令481号），豫财预外字〔1998〕26号，豫财预〔2002〕169号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《诉讼费用交纳办法》（国务院令481号）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市场监管部门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特种设备检验检测费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特种设备安全法》，《特种设备安全监察条例》，发改价格〔2015〕1299号，财综〔2011〕16号，财综〔2001〕10号，豫发改收费〔2005〕610号，豫价市字〔1990〕27号，豫价市字〔1990〕148号，豫价市字〔1992〕88号，豫发改收费〔2008〕2510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发改价格〔2015〕1299号，豫发改收费〔2005〕610号，豫价市字〔1990〕27号，豫价市字〔1990〕148号，豫价市字〔1992〕88号，豫发改收费〔2008〕2510号，豫政〔2008〕52号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司法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仲裁收费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《中华人民共和国仲裁法》，财综〔2010〕19号，国办发〔1995〕44号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《中华人民共和国仲裁法》，财综〔2010〕19号，国办发〔1995〕44号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十四</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相关行政机关</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信息公开处理费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《中华人民共和国政府信息公开条例》，国办函〔2020〕109号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《中华人民共和国政府信息公开条例》，国办函〔2020〕109号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相关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培训费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缴入地方国库或财政专户 </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豫财综字〔1992〕第41号，豫计收费〔2003〕2303号，豫发改收费〔2012〕1257号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豫计收费〔2003〕2303号，豫发改收费〔2012〕1257号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考试考务费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缴入中央和地方国库或财政专户 </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single"/>
              </w:rPr>
            </w:pPr>
            <w:r>
              <w:rPr>
                <w:rFonts w:hint="eastAsia" w:ascii="仿宋_GB2312" w:hAnsi="宋体" w:eastAsia="仿宋_GB2312" w:cs="仿宋_GB2312"/>
                <w:i w:val="0"/>
                <w:color w:val="auto"/>
                <w:kern w:val="0"/>
                <w:sz w:val="24"/>
                <w:szCs w:val="24"/>
                <w:u w:val="single"/>
                <w:lang w:val="en-US" w:eastAsia="zh-CN" w:bidi="ar"/>
              </w:rPr>
              <w:fldChar w:fldCharType="begin"/>
            </w:r>
            <w:r>
              <w:rPr>
                <w:rFonts w:hint="eastAsia" w:ascii="仿宋_GB2312" w:hAnsi="宋体" w:eastAsia="仿宋_GB2312" w:cs="仿宋_GB2312"/>
                <w:i w:val="0"/>
                <w:color w:val="auto"/>
                <w:kern w:val="0"/>
                <w:sz w:val="24"/>
                <w:szCs w:val="24"/>
                <w:u w:val="single"/>
                <w:lang w:val="en-US" w:eastAsia="zh-CN" w:bidi="ar"/>
              </w:rPr>
              <w:instrText xml:space="preserve"> HYPERLINK "" \l "考试考务费!A1" </w:instrText>
            </w:r>
            <w:r>
              <w:rPr>
                <w:rFonts w:hint="eastAsia" w:ascii="仿宋_GB2312" w:hAnsi="宋体" w:eastAsia="仿宋_GB2312" w:cs="仿宋_GB2312"/>
                <w:i w:val="0"/>
                <w:color w:val="auto"/>
                <w:kern w:val="0"/>
                <w:sz w:val="24"/>
                <w:szCs w:val="24"/>
                <w:u w:val="single"/>
                <w:lang w:val="en-US" w:eastAsia="zh-CN" w:bidi="ar"/>
              </w:rPr>
              <w:fldChar w:fldCharType="separate"/>
            </w:r>
            <w:r>
              <w:rPr>
                <w:rStyle w:val="8"/>
                <w:rFonts w:hint="eastAsia" w:ascii="仿宋_GB2312" w:hAnsi="宋体" w:eastAsia="仿宋_GB2312" w:cs="仿宋_GB2312"/>
                <w:i w:val="0"/>
                <w:color w:val="auto"/>
                <w:sz w:val="24"/>
                <w:szCs w:val="24"/>
                <w:u w:val="single"/>
              </w:rPr>
              <w:t>见《考试考务费目录清单》</w:t>
            </w:r>
            <w:r>
              <w:rPr>
                <w:rFonts w:hint="eastAsia" w:ascii="仿宋_GB2312" w:hAnsi="宋体" w:eastAsia="仿宋_GB2312" w:cs="仿宋_GB2312"/>
                <w:i w:val="0"/>
                <w:color w:val="auto"/>
                <w:kern w:val="0"/>
                <w:sz w:val="24"/>
                <w:szCs w:val="24"/>
                <w:u w:val="single"/>
                <w:lang w:val="en-US" w:eastAsia="zh-CN" w:bidi="ar"/>
              </w:rPr>
              <w:fldChar w:fldCharType="end"/>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single"/>
              </w:rPr>
            </w:pPr>
            <w:r>
              <w:rPr>
                <w:rFonts w:hint="eastAsia" w:ascii="仿宋_GB2312" w:hAnsi="宋体" w:eastAsia="仿宋_GB2312" w:cs="仿宋_GB2312"/>
                <w:i w:val="0"/>
                <w:color w:val="auto"/>
                <w:kern w:val="0"/>
                <w:sz w:val="24"/>
                <w:szCs w:val="24"/>
                <w:u w:val="single"/>
                <w:lang w:val="en-US" w:eastAsia="zh-CN" w:bidi="ar"/>
              </w:rPr>
              <w:fldChar w:fldCharType="begin"/>
            </w:r>
            <w:r>
              <w:rPr>
                <w:rFonts w:hint="eastAsia" w:ascii="仿宋_GB2312" w:hAnsi="宋体" w:eastAsia="仿宋_GB2312" w:cs="仿宋_GB2312"/>
                <w:i w:val="0"/>
                <w:color w:val="auto"/>
                <w:kern w:val="0"/>
                <w:sz w:val="24"/>
                <w:szCs w:val="24"/>
                <w:u w:val="single"/>
                <w:lang w:val="en-US" w:eastAsia="zh-CN" w:bidi="ar"/>
              </w:rPr>
              <w:instrText xml:space="preserve"> HYPERLINK "" \l "考试考务费!A1" </w:instrText>
            </w:r>
            <w:r>
              <w:rPr>
                <w:rFonts w:hint="eastAsia" w:ascii="仿宋_GB2312" w:hAnsi="宋体" w:eastAsia="仿宋_GB2312" w:cs="仿宋_GB2312"/>
                <w:i w:val="0"/>
                <w:color w:val="auto"/>
                <w:kern w:val="0"/>
                <w:sz w:val="24"/>
                <w:szCs w:val="24"/>
                <w:u w:val="single"/>
                <w:lang w:val="en-US" w:eastAsia="zh-CN" w:bidi="ar"/>
              </w:rPr>
              <w:fldChar w:fldCharType="separate"/>
            </w:r>
            <w:r>
              <w:rPr>
                <w:rStyle w:val="8"/>
                <w:rFonts w:hint="eastAsia" w:ascii="仿宋_GB2312" w:hAnsi="宋体" w:eastAsia="仿宋_GB2312" w:cs="仿宋_GB2312"/>
                <w:i w:val="0"/>
                <w:color w:val="auto"/>
                <w:sz w:val="24"/>
                <w:szCs w:val="24"/>
                <w:u w:val="single"/>
              </w:rPr>
              <w:t>见《考试考务费目录清单》</w:t>
            </w:r>
            <w:r>
              <w:rPr>
                <w:rFonts w:hint="eastAsia" w:ascii="仿宋_GB2312" w:hAnsi="宋体" w:eastAsia="仿宋_GB2312" w:cs="仿宋_GB2312"/>
                <w:i w:val="0"/>
                <w:color w:val="auto"/>
                <w:kern w:val="0"/>
                <w:sz w:val="24"/>
                <w:szCs w:val="24"/>
                <w:u w:val="single"/>
                <w:lang w:val="en-US" w:eastAsia="zh-CN" w:bidi="ar"/>
              </w:rPr>
              <w:fldChar w:fldCharType="end"/>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br w:type="textWrapping"/>
      </w:r>
    </w:p>
    <w:p>
      <w:pPr>
        <w:rPr>
          <w:color w:val="auto"/>
        </w:rPr>
      </w:pPr>
    </w:p>
    <w:p>
      <w:pPr>
        <w:rPr>
          <w:color w:val="auto"/>
        </w:rPr>
      </w:pPr>
    </w:p>
    <w:p>
      <w:pPr>
        <w:rPr>
          <w:color w:val="auto"/>
        </w:rPr>
      </w:pPr>
    </w:p>
    <w:tbl>
      <w:tblPr>
        <w:tblStyle w:val="6"/>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235"/>
        <w:gridCol w:w="635"/>
        <w:gridCol w:w="2505"/>
        <w:gridCol w:w="5034"/>
        <w:gridCol w:w="4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3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考试考务费目录清单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4035" w:type="dxa"/>
            <w:tcBorders>
              <w:top w:val="nil"/>
              <w:left w:val="nil"/>
              <w:bottom w:val="nil"/>
              <w:right w:val="nil"/>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人社部门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专业技术人员计算机应用能力考试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注册城乡规划师职业资格考试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财税〔2015〕69号，财税〔2018〕87号，发改价格〔2015〕1217号，发改价格〔2015〕2673号,豫财综〔2015〕122号,豫发改收费〔2017〕214号,豫发改收费〔2020〕289号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专业技术人员职称外语等级考试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初级、中级、高级经济专业技术资格考试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执业药师职业资格考试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监理工程师职业资格考试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发改价格〔2015〕2673号,财税〔2020〕37号，豫发改收费〔2017〕214号,豫发改收费〔2020〕289号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一级、二级造价工程师职业资格考试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出版专业技术人员职业资格考试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初级、中级注册安全工程师职业资格考试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注册设备监理师执业资格考试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助理社会工作师、社会工作师、高级社会工作师职业水平考试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注册测绘师资格考试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7"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一、二级注册计量师职业资格考试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一级注册消防工程师资格考试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专业技术职务任职资格评审收费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豫价费字〔1997〕180号，豫政〔2008〕52号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豫价费字〔1997〕180号，豫政〔2008〕52号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（1）评审费(含资格审查费)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40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（2）论文鉴定费(不含初级职务评审)</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40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（3）专业技术人员任职资格证书工本费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40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（4）专业技术人员职务聘任证书工本费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40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职业技能培训鉴定（考核）收费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豫计收费〔2003〕2305号,豫财办综〔2005〕21号,豫政〔2008〕52号,豫发改收费〔2008〕2510号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豫计收费〔2003〕2305号,豫财办综〔2005〕21号,豫政〔2008〕52号,豫发改收费〔2008〕2510号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劳动鉴定收费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豫计收费〔2003〕139号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特种作业人员培训考核费（不含结业证工本费）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豫价市字〔1990〕27号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豫价市字〔1990〕27号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机关事业单位人员录用考试费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豫财办综〔2007〕37号，豫财办综〔2007〕54号，豫政〔2008〕52号，豫发改收费〔2010〕1290号，豫发改收费〔2010〕1762号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豫政〔2008〕52号，豫发改收费〔2010〕1290号，豫发改收费〔2010〕1762号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机关事业单位工人技术等级报名考务费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豫财预外字〔1998〕12号，豫计收费〔2001〕1612号，豫发改收费函〔2004〕500号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豫计收费〔2001〕1612号，豫发改收费函〔2004〕500号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机关事业单位技术工人等级考核评审费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豫财预外字〔1998〕12号，豫计收费〔2001〕1612号，豫发改收费函〔2004〕500号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豫计收费〔2001〕1612号，豫发改收费函〔2004〕500号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计算机应用能力培训考核费（不含证书工本费）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计算机安全培训考核费（不含计算机安全考核费及证书工本费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住房城乡建设部门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注册化工工程师执业资格专业考试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注册公用设备工程师执业资格专业考试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注册土木工程师（港口与航道工程）执业资格基础考试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注册电气工程师执业资格专业考试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注册土木工程师（岩土）执业资格（基础、专业）考试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一级、二级建造师执业资格考试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财税〔2015〕68号，发改价格〔2015〕1217号，财税〔2020〕37号,豫财综〔2015〕118号,豫发改收费〔2017〕214号,豫发改收费〔2020〕289号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注册土木工程师（水利水电工程）执业资格基础考试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房地产估价师考试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1"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一级注册结构工程师执业资格（基础、专业）考试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二级注册结构工程师执业资格（基础、专业）考试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注册机械工程师执业资格基础考试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注册冶金工程师执业资格基础考试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注册采矿/矿物工程师执业资格基础考试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注册石油天然气工程师执业资格基础考试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一级、二级注册建筑师执业资格考试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注册土木工程师（道路工程）执业资格基础考试 </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卫生健康部门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卫生专业技术资格考试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 豫财综〔2016〕15号,豫发改收费〔2017〕214号,豫发改收费〔2020〕289号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医学博士外语考试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财税〔2016〕14号，发改价格〔2016〕488号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医师资格考试（会同中医局）</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财税〔2016〕105号，财税〔2016〕14号，发改价格〔2015〕1217号，财综〔2011〕94号，发改价格〔2016〕488号,豫财综〔2016〕15号，豫财综〔2016〕73号，豫发改收费〔2017〕214号,豫发改收费〔2020〕289号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卫生行业国家职业技能鉴定考试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生殖健康咨询师考试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卫生高级专业技术职称考试费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豫财综〔2010〕145号,豫财综〔2015〕15号,豫发改收费〔2017〕214号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医师实践技能考试费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豫财预外字〔2000〕26号，豫政〔2008〕52号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传统医学师承及确有专长人员医师资格考核考试费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豫政〔2008〕52号,豫发改收费〔2017〕214号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生态环境部门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环境影响评价工程师职业资格考试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财综〔2007〕41号，发改价格〔2015〕1217号,豫发改收费〔2017〕214号,豫发改收费〔2020〕289号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注册核安全工程师执业资格考试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财综〔2007〕41号，发改价格〔2015〕1217号,豫发改收费〔2017〕214号,豫发改收费〔2020〕289号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注册环保工程师执业资格专业考试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财税〔2018〕100号，发改价格〔2015〕1217号,豫发改收费〔2017〕214号,豫发改收费〔2020〕289号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财政部门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会计专业技术资格考试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价费字〔1992〕333号，发改价格〔2015〕1217号,豫发改收费〔2013〕326号,豫发改收费〔2017〕214号，豫发改收费〔2020〕289号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发改价格〔2015〕1217号,豫发改收费〔2013〕326号,豫发改收费〔2017〕214号，豫发改收费〔2020〕289号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注册会计师考试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发改价格〔2015〕1217号,豫发改收费〔2017〕214号,豫财办〔2021〕40号，豫发改收费〔2020〕289号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高级会计师资格考试考务费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豫发改收费〔2013〕326号,豫发改收费〔2017〕214号，豫发改收费〔2020〕289号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豫发改收费〔2013〕326号,豫发改收费〔2017〕214号，豫发改收费〔2020〕289号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交通运输部门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引航员考试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注册验船师考试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财综〔2010〕13号，发改价格〔2015〕1217号,豫发改收费〔2017〕214号,豫发改收费〔2020〕289号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船员(含海船及内河船员)考试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机动车检测维修专业技术人员职业水平考试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财综〔2011〕10号，发改价格〔2015〕1217号,豫发改收费〔2017〕214号,豫发改收费〔2020〕289号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注册土木工程师（港口与航道工程）执业资格专业考试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财综〔2007〕23号，发改价格〔2015〕1217号,豫发改收费〔2017〕214号,豫发改收费〔2020〕289号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公路水运工程试验检测专业技术人员（含助理试验检测师和试验检测师）考试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财税〔2018〕66号，发改价格〔2015〕1217号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勘察设计注册土木工程师（道路工程）专业考试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财税〔2018〕66号，发改价格〔2015〕1217号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交通行业特有职业技能资格鉴定考试（考核）</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财综〔2006〕36号，发改价格〔2015〕1217号，豫发改收费〔2017〕214号,豫发改收费〔2020〕289号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经营性道路客货运输驾驶员从业资格考试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财综〔2010〕39号，发改价格〔2015〕1217号，豫财综〔2012〕58号，豫发改收费〔2017〕214号,豫发改收费〔2020〕289号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发改价格〔2015〕1217号，豫财综〔2012〕58号，豫发改收费〔2017〕214号,豫发改收费〔2020〕289号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计算机软件专业技术资格和水平考试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全国通信专业技术人员职业水平考试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财综〔2011〕90号，发改价格〔2015〕1217号,豫发改收费〔2017〕214号,豫发改收费〔2020〕289号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电子行业特有工种职业技能鉴定考试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通信行业特有职业（工种）技术鉴定考试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财综〔2012〕51号，发改价格〔2015〕1217号，豫发改收费〔2017〕214号,豫发改收费〔2020〕289号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注册土木工程师（水利水电工程）执业资格专业考试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财综〔2006〕37号，发改价格〔2015〕1217号，豫财办综〔2006〕69号，豫发改收费〔2009〕2148号，豫发改收费〔2017〕214号，豫发改收费〔2020〕289号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发改价格〔2015〕1217号，豫发改收费〔2009〕2148号，豫发改收费〔2017〕214号，豫发改收费〔2020〕289号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农业农村部门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海洋渔业船舶船员考试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价费字〔1992〕452号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执业兽医资格考试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财综〔2009〕71号，发改价格〔2015〕1217号，豫发改收费〔2010〕549号，豫发改收费〔2012〕761号， 豫发改收费〔2017〕214号,豫发改收费〔2020〕289号 </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发改价格〔2015〕1217号，豫发改收费〔2010〕549号，豫发改收费〔2012〕761号， 豫发改收费〔2017〕214号,豫发改收费〔2020〕289号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农业行业职业技能鉴定考试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财综字〔1999〕127号，发改价格〔2015〕1217号，豫发改收费〔2017〕214号,豫发改收费〔2020〕289号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中直管理部门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中直机关工人考试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财综〔2001〕92号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审计专业技术资格考试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价费字〔1992〕444号，发改价格〔2015〕1217号，豫计收费〔2002〕721号，豫发改收费〔2005〕52号，豫发改收费〔2006〕841号，豫发改收费〔2017〕214号,豫发改收费〔2020〕289号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价费字〔1992〕444号，发改价格〔2015〕1217号，豫计收费〔2002〕721号，豫发改收费〔2005〕52号，豫发改收费〔2006〕841号，豫发改收费〔2017〕214号,豫发改收费〔2020〕289号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教师资格考试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财综〔2012〕41号，发改价格〔2015〕1217号,豫发改收费〔2015〕1305号,豫发改收费〔2017〕214号,豫发改收费〔2020〕289号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发改价格〔2015〕1217号,豫发改收费〔2015〕1305号,豫发改收费〔2017〕214号,豫发改收费〔2020〕289号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高等教育自学考试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发改价格〔2003〕2161号，价费字〔1992〕367号，豫财预外字〔1998〕45号，豫价费字〔1998〕283号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发改价格〔2003〕2161号，价费字〔1992〕367号，豫财预外字〔1998〕45号，豫价费字〔1998〕283号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商务管理和金融管理专业自学考试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财综字〔1999〕110号，发改价格〔2003〕2161号，豫财预外字〔2000〕21号，豫价费字〔2000〕145号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全国公共英语等级考试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财综字〔1999〕110号，发改价格〔2003〕2161号，豫财预外字〔2000〕21号，豫价费字〔2000〕145号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全国计算机应用技术证书考试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财综字〔1999〕110号，发改价格〔2008〕3699号，发改价格〔2003〕2161号，豫财预外字〔2000〕21号，豫价费字〔2000〕145号，豫财办综〔2006〕56号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发改价格〔2008〕3699号，发改价格〔2003〕2161号，豫财预外字〔2000〕21号，豫价费字〔2000〕145号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高考(含成人高考)考试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价费字〔1992〕367号，发改价格〔2003〕2161号，豫财预外字〔2000〕21号，豫价费字〔2000〕145号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价费字〔1992〕367号，发改价格〔2003〕2161号，豫财预外字〔2000〕21号，豫价费字〔2000〕145号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1"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研究生招生考试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教财〔2006〕2号，发改价格〔2003〕2161号，教财〔1992〕42号，豫财预外字[2000]21号，豫价费字〔2000〕145号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大学英语四、六级考试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发改价格〔2008〕3699号，价费字〔1992〕367号，豫发改收费〔2008〕154号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发改价格〔2008〕3699号，价费字〔1992〕367号，豫发改收费〔2008〕154号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全国外语水平考试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专科起点本科入学考试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计算机等级考试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同等学力申请硕士、博士学位水平全国统一考试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教财〔2006〕2号，计价格〔2000〕545号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计价格〔2000〕545号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全国网络统考考试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财综〔2008〕69号，财综〔2006〕4号，发改价格〔2010〕955号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发改价格〔2010〕955号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普通话水平测试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财综〔2003〕53号，发改价格〔2003〕2160号，豫价费字〔1997〕134号，豫财预外〔1997〕15号，豫政〔2003〕2号，豫发改办〔2004〕422号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发改价格〔2003〕2160号，豫价费字〔1997〕134号，豫财预外〔1997〕15号，豫政〔2003〕2号，豫发改办〔2004〕422号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网络教育学生入学考试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专升本考试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保送生测试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艺术类、体育类学生入学专业测试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高水平运动员以及其他特殊类型学生入学测试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自费来华学生报名考试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教外来〔1998〕7号，教财〔2006〕2号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教外来〔1998〕7号，教财〔2006〕2号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体育特殊专业招生考试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计价格〔2000〕1553号，教财〔2006〕2号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计价格〔2000〕1553号，教财〔2006〕2号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普通高中学业水平考试收费（原高中毕业生会考费）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豫财预外字〔1998〕45号，豫价费字〔1998〕283号，豫财办综〔2006〕26号，豫发改收费〔2006〕735号，豫财综〔2011〕105号，豫发改收费〔2012〕1265号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豫发改收费〔2006〕735号，豫发改收费〔2012〕1265号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中招报名考务费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豫计收费〔2003〕966号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豫计收费〔2003〕966号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成人高等教育本科毕业生申请学士学位外国语水平考试报名考务费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豫财综〔2004〕83号，豫发改收费函〔2004〕577号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豫发改收费函〔2004〕577号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初中毕业生升学考试体育考务费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豫财预外〔1998〕23号，豫价费〔1998〕269号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豫财预外〔1998〕23号，豫价费〔1998〕269号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普通高校招生网上录取费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豫财办综〔2005〕50号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考生电子信息采集费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豫财办综〔2005〕9号，豫财办综〔2007〕8号，豫政〔2008〕52号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豫财办综〔2005〕9号，豫财办综〔2007〕8号，豫政〔2008〕52号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高等学校专业加试考务费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成人高等学校招生费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高等自学考试毕业生审定费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技工学校招生报名考务费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豫财综〔1996〕5号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豫财综〔1996〕5号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公安部门、农业农村部门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驾驶许可考试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发改价格〔2004〕2831号，财税〔2014〕101号，豫发改办〔2004〕196号，豫发改收费〔2005〕801号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发改价格〔2004〕2831号，豫发改收费〔2005〕801号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十四</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司法部门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法律职业资格考试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财税〔2018〕65号，发改价格〔2015〕1217号，豫发改收费〔2006〕996号，豫政〔2008〕52号，豫发改收费〔2017〕214号,豫发改收费〔2020〕289号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发改价格〔2015〕1217号，豫发改收费〔2006〕996号，豫政〔2008〕52号，豫发改收费〔2017〕214号,豫发改收费〔2020〕289号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粤港澳大湾区律师执业考试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发改价格〔2015〕1217号，财税〔2021〕9号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十五</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计量专业项目考试（考核）</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财综〔2010〕77号，发改价格〔2015〕1217号，豫发改收费〔2017〕214号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十六</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广电部门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全国广播电视编辑记者、播音员、主持人资格考试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财综〔2008〕37号，发改价格〔2015〕1217号，财综〔2005〕33号，豫政〔2008〕52号，豫发改收费〔2011〕1121号，豫发改收费〔2017〕214号,豫发改收费〔2020〕289号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发改价格〔2015〕1217号，豫发改收费〔2011〕1121号，豫发改收费〔2017〕214号,豫发改收费〔2020〕289号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新闻出版部门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新闻记者职业资格考试考务费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财税〔2023〕23号，发改价格〔2015〕1217号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民航部门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民航从业人员考试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财综〔2002〕54号，发改价格〔2015〕1217号，豫发改收费〔2017〕214号,豫发改收费〔2020〕289号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6"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民航行业特有工种职业技能鉴定考试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财综〔2011〕108号，发改价格〔2015〕1217号，豫发改收费〔2017〕214号,豫发改收费〔2020〕289号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十九</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统计专业技术资格考试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计价格〔2002〕964号，发改价格〔2015〕1217号，豫发改收费〔2004〕1054号，豫发改收费〔2017〕214号,豫发改收费〔2020〕289号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计价格〔2002〕964号，发改价格〔2015〕1217号，豫发改收费〔2004〕1054号，豫发改收费〔2017〕214号,豫发改收费〔2020〕289号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高级统计师资格考试费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豫财办综〔2007〕56号，豫发改收费〔2011〕1220号,豫发改收费〔2017〕214号,豫发改收费〔2020〕289号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豫发改收费〔2011〕1220号,豫发改收费〔2017〕214号,豫发改收费〔2020〕289号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流动人员职称评审费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豫价费字〔2000〕72号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豫价费字〔2000〕72号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1"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文化和旅游部门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导游人员(含中、高、特级导游人员)资格考试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财综〔2006〕31号，发改价格〔2015〕1217号，豫发改收费〔2005〕52号，豫发改收费〔2011〕987号，豫发改收费〔2017〕214号,豫发改收费〔2020〕289号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发改价格〔2015〕1217号，豫发改收费〔2005〕52号，豫发改收费〔2011〕987号，豫发改收费〔2017〕214号,豫发改收费〔2020〕289号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演出经纪人员资格考试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发改价格〔2015〕1217号，财税〔2021〕9号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二十一</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证监会</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证券、期货、基金从业人员资格考试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财税〔2015〕20号，发改价格〔2015〕1217号，发改价格规〔2018〕917号，豫发改收费〔2017〕214号,豫发改收费〔2020〕289号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发改价格〔2015〕1217号，发改价格规〔2018〕917号，豫发改收费〔2017〕214号,豫发改收费〔2020〕289号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二十二</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外文部门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翻译专业资格(水平)考试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知识产权部门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专利代理师资格考试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财税〔2017〕8号，价费字〔1992〕332号，发改价格〔2015〕1217号，财税〔2020〕37号,豫发改收费〔2017〕214号,豫发改收费〔2020〕289号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价费字〔1992〕332号，发改价格〔2015〕1217号，豫发改收费〔2017〕214号,豫发改收费〔2020〕289号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二十四</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应急管理部门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特种作业人员安全技术考试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发改价格〔2015〕1217号，财税函〔2020〕236号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安全生产特种作业人员操作资格考试考务费</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豫财综〔2016〕22号,豫发改收费〔2017〕214号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二十五</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消防部门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消防行业特有工种职业技能鉴定考试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财综〔2011〕59号，发改价格〔2015〕1217号，豫财综〔2014〕16号，豫发改收费〔2017〕214号，豫发改收费〔2014〕1246号,豫发改收费〔2020〕289号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发改价格〔2015〕1217号，豫发改收费〔2017〕214号，豫发改收费〔2014〕1246号,豫发改收费〔2020〕289号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二十六</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保安员资格考试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财综〔2011〕60号，发改价格〔2015〕1217号，豫财综〔2012〕17号，豫发改收费〔2015〕171号，豫发改收费〔2017〕214号,豫发改收费〔2020〕289号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发改价格〔2015〕1217号，豫发改收费〔2015〕171号，豫发改收费〔2017〕214号,豫发改收费〔2020〕289号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铁路部门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铁路机车车辆驾驶资格考试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财税〔2015〕75号，发改价格〔2015〕1217，发改价格〔2015〕2672号，豫发改收费〔2017〕214号,豫发改收费〔2020〕289号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发改价格〔2015〕1217，发改价格〔2015〕2672号，豫发改收费〔2017〕214号,豫发改收费〔2020〕289号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           总公司</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铁道行业职业技能鉴定考试</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财预〔2003〕470号</w:t>
            </w:r>
          </w:p>
        </w:tc>
        <w:tc>
          <w:tcPr>
            <w:tcW w:w="4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财预〔2003〕470号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4035" w:type="dxa"/>
            <w:tcBorders>
              <w:top w:val="nil"/>
              <w:left w:val="nil"/>
              <w:bottom w:val="nil"/>
              <w:right w:val="nil"/>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095"/>
        <w:gridCol w:w="645"/>
        <w:gridCol w:w="2505"/>
        <w:gridCol w:w="1125"/>
        <w:gridCol w:w="511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4475"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附件2</w:t>
            </w:r>
          </w:p>
          <w:p>
            <w:pPr>
              <w:keepNext w:val="0"/>
              <w:keepLines w:val="0"/>
              <w:widowControl/>
              <w:suppressLineNumbers w:val="0"/>
              <w:ind w:firstLine="4320" w:firstLineChars="1200"/>
              <w:jc w:val="both"/>
              <w:textAlignment w:val="center"/>
              <w:rPr>
                <w:rFonts w:ascii="方正小标宋_GBK" w:hAnsi="方正小标宋_GBK" w:eastAsia="方正小标宋_GBK" w:cs="方正小标宋_GBK"/>
                <w:i w:val="0"/>
                <w:color w:val="auto"/>
                <w:sz w:val="36"/>
                <w:szCs w:val="36"/>
                <w:u w:val="none"/>
              </w:rPr>
            </w:pPr>
            <w:r>
              <w:rPr>
                <w:rFonts w:hint="eastAsia" w:ascii="方正小标宋_GBK" w:hAnsi="方正小标宋_GBK" w:eastAsia="方正小标宋_GBK" w:cs="方正小标宋_GBK"/>
                <w:i w:val="0"/>
                <w:color w:val="auto"/>
                <w:kern w:val="0"/>
                <w:sz w:val="36"/>
                <w:szCs w:val="36"/>
                <w:u w:val="none"/>
                <w:lang w:val="en-US" w:eastAsia="zh-CN" w:bidi="ar"/>
              </w:rPr>
              <w:t>濮阳市涉企行政事业性收费目录清单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c>
          <w:tcPr>
            <w:tcW w:w="0" w:type="auto"/>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项目序号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资金管理方式</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政策依据</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公安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证照费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（1）机动车号牌工本费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《中华人民共和国道路交通安全法》，发改价格〔2004〕2831号，计价格〔1994〕783号，价费字〔1992〕240号，行业标准GA36-2014,发改价格规〔2019〕1931号，豫发改收费〔2011〕1128号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发改价格〔2004〕2831号，计价格〔1994〕783号，价费字〔1992〕240号，发改价格规〔2019〕1931号，豫发改收费〔2011〕1128号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①号牌（含临时）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②号牌专用固封装置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③号牌架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（2）机动车行驶证、登记证、驾驶证工本费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《中华人民共和国道路交通安全法》，发改价格〔2004〕2831号，财综〔2001〕67号，计价格〔2001〕1979号，计价格〔1994〕783号，价费字〔1992〕240号，发改价格〔2017〕1186号，豫发改收费〔2011〕1128号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发改价格〔2004〕2831号，计价格〔2001〕1979号，计价格〔1994〕783号，价费字〔1992〕240号，发改价格〔2017〕1186号，豫发改收费〔2011〕1128号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（3）临时入境机动车号牌和行驶证、临时机动车驾驶许可工本费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《中华人民共和国道路交通安全法》，财综〔2008〕36号，发改价格〔2008〕1575号，发改价格〔2017〕1186号，豫发改收费〔2008〕937号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发改价格〔2008〕1575号，发改价格〔2017〕1186号，豫发改收费〔2008〕937号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自然资源部门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土地复垦费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《中华人民共和国土地管理法》，《土地复垦条例》，财税〔2014〕77号,财政部 税务总局 发展改革委 民政部 商务部 卫生健康委公告2019年第76号，豫发改收费〔2006〕1263号，豫政〔2008〕52号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豫发改收费〔2006〕1263号，豫政〔2008〕52号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土地闲置费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《中华人民共和国土地管理法》，《中华人民共和国城市房地产管理法》，国发〔2008〕3号，财税〔2014〕77号,财政部 税务总局 发展改革委 民政部 商务部 卫生健康委公告2019年第76号,豫财预外字〔1999〕40号，豫政〔2008〕52号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豫财预外字〔1999〕40号，豫政〔2008〕52号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不动产登记费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《中华人民共和国民法典》，财税〔2014〕77号，财税〔2016〕79号，发改价格规〔2016〕2559号，财税〔2019〕45号，财税〔2019〕53号,财政部 税务总局 发展改革委 民政部 商务部 卫生健康委公告2019年第76号,豫财综〔2016〕61号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发改价格规〔2016〕2559号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耕地开垦费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《中华人民共和国土地管理法》，《中华人民共和国土地管理法实施条例》，财税〔2014〕77号,财政部 税务总局 发展改革委 民政部 商务部 卫生健康委公告2019年第76号,豫财预外字〔1999〕40号，豫财综〔2004〕106号，豫政〔2008〕52号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住房城乡建设部门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污水处理费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《中华人民共和国水污染防治法》,《城镇排水与污水处理条例》，财税〔2014〕151号，发改价格〔2015〕119号，豫发改价管〔2015〕885号，濮发改价管〔2018〕209号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发改价格〔2015〕119号，豫发改价管〔2015〕885号，濮发改价管〔2018〕209号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城市道路占用、挖掘修复费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《城市道路管理条例》，建城〔1993〕410号，财税〔2015〕68号，豫建城〔1993〕82号，豫建城〔2005〕76号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豫建城〔1993〕82号，豫建城〔2005〕76号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四</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工业和信息化部门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无线电频率占用费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无线电管理条例》，计价格〔2000〕1015号，发改价格〔2013〕2396号，发改价格〔2011〕749号，发改价格〔2005〕2812号，发改价格〔2003〕2300号，计价费〔1998〕218号，发改价格〔2017〕1186号，发改价格〔2018〕601号，发改价格〔2019〕914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计价格〔2000〕1015号，发改价格〔2013〕2396号，发改价格〔2011〕749号，发改价格〔2005〕2812号，发改价格〔2003〕2300号，计价费〔1998〕218号，发改价格〔2017〕1186号，发改价格〔2018〕601号，发改价格〔2019〕914号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水利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水资源费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水法》，《取水许可和水资源费征收管理条例》，财税〔2016〕2号，发改价格〔2014〕1959号，发改价格〔2013〕29号，财综〔2011〕19号，发改价格〔2009〕1779号，财综〔2008〕79号，财综〔2003〕89号，价费字〔1992〕181号，财税〔2018〕147号,财税〔2020〕15号，豫财办综〔2006〕31号，豫财办综〔2008〕105号，省政府令〔2009〕126号，豫政〔2017〕44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豫政〔2017〕44号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水土保持补偿费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水土保持法》，财综〔2014〕8号，发改价格〔2017〕1186号，财税〔2020〕58号，财税〔2023〕9号，豫财预外字〔2000〕33号，豫政〔2008〕52号，豫财综〔2015〕107号，豫发改收费〔2018〕1079号，豫发改收费〔2021〕1112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发改价格〔2017〕1186号，豫发改收费〔2018〕1079号，豫发改收费〔2021〕1112号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卫生健康部门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非免疫规划疫苗储存运输费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《中华人民共和国疫苗管理法》，财税〔2020〕17号，豫发改收费〔2023〕433号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豫发改收费〔2023〕433号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人防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防空地下室易地建设费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中发〔2001〕9号，计价格〔2000〕474号，财税〔2014〕77号，财税〔2019〕53号,财政部 税务总局 发展改革委 民政部 商务部 卫生健康委公告2019年第76号，财税〔2020〕58号，豫财行〔2010〕150号，河南省人民政府令第200号，豫防办〔2009〕100号，豫计收费〔2003〕1178号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计价格〔2000〕474号，河南省人民政府令第200号，豫防办〔2009〕100号，豫计收费〔2003〕1178号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八</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法院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诉讼费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《中华人民共和国民事诉讼法》，《中华人民共和国行政诉讼法》，《诉讼费用交纳办法》（国务院令481号），豫财预外字〔1998〕26号，豫财预〔2002〕169号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《诉讼费用交纳办法》（国务院令481号）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市场监管部门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特种设备检验检测费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特种设备安全法》，《特种设备安全监察条例》，发改价格〔2015〕1299号，财综〔2011〕16号，财综〔2001〕10号，豫发改收费〔2005〕610号，豫价市字〔1990〕27号，豫价市字〔1990〕148号，豫价市字〔1992〕88号，豫发改收费〔2008〕2510号，豫政〔2008〕52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发改价格〔2015〕1299号，豫发改收费〔2005〕610号，豫价市字〔1990〕27号，豫价市字〔1990〕148号，豫价市字〔1992〕88号，豫发改收费〔2008〕2510号，豫政〔2008〕52号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司法    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auto"/>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仲裁收费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缴入地方国库</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《中华人民共和国仲裁法》，财综〔2010〕19号，国办发〔1995〕44号</w:t>
            </w:r>
          </w:p>
        </w:tc>
        <w:tc>
          <w:tcPr>
            <w:tcW w:w="3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《中华人民共和国仲裁法》，财综〔2010〕19号，国办发〔1995〕44号</w:t>
            </w:r>
          </w:p>
        </w:tc>
      </w:tr>
    </w:tbl>
    <w:p>
      <w:pPr>
        <w:rPr>
          <w:color w:val="auto"/>
        </w:rPr>
      </w:pPr>
    </w:p>
    <w:p>
      <w:pPr>
        <w:rPr>
          <w:color w:val="auto"/>
        </w:rPr>
      </w:pPr>
    </w:p>
    <w:p>
      <w:pPr>
        <w:rPr>
          <w:color w:val="auto"/>
        </w:rPr>
      </w:pPr>
    </w:p>
    <w:p>
      <w:pPr>
        <w:rPr>
          <w:color w:val="auto"/>
        </w:rPr>
      </w:pPr>
    </w:p>
    <w:tbl>
      <w:tblPr>
        <w:tblStyle w:val="6"/>
        <w:tblpPr w:leftFromText="180" w:rightFromText="180" w:vertAnchor="text" w:horzAnchor="page" w:tblpX="1545" w:tblpY="-102"/>
        <w:tblOverlap w:val="never"/>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362"/>
        <w:gridCol w:w="362"/>
        <w:gridCol w:w="1601"/>
        <w:gridCol w:w="5320"/>
        <w:gridCol w:w="2586"/>
        <w:gridCol w:w="2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417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附件3</w:t>
            </w:r>
          </w:p>
          <w:p>
            <w:pPr>
              <w:keepNext w:val="0"/>
              <w:keepLines w:val="0"/>
              <w:widowControl/>
              <w:suppressLineNumbers w:val="0"/>
              <w:jc w:val="center"/>
              <w:textAlignment w:val="center"/>
              <w:rPr>
                <w:rFonts w:ascii="方正小标宋_GBK" w:hAnsi="方正小标宋_GBK" w:eastAsia="方正小标宋_GBK" w:cs="方正小标宋_GBK"/>
                <w:i w:val="0"/>
                <w:color w:val="auto"/>
                <w:sz w:val="36"/>
                <w:szCs w:val="36"/>
                <w:u w:val="none"/>
              </w:rPr>
            </w:pPr>
            <w:r>
              <w:rPr>
                <w:rFonts w:hint="eastAsia" w:ascii="方正小标宋_GBK" w:hAnsi="方正小标宋_GBK" w:eastAsia="方正小标宋_GBK" w:cs="方正小标宋_GBK"/>
                <w:i w:val="0"/>
                <w:color w:val="auto"/>
                <w:kern w:val="0"/>
                <w:sz w:val="36"/>
                <w:szCs w:val="36"/>
                <w:u w:val="none"/>
                <w:lang w:val="en-US" w:eastAsia="zh-CN" w:bidi="ar"/>
              </w:rPr>
              <w:t>濮阳市政府性基金目录清单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1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362" w:type="dxa"/>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c>
          <w:tcPr>
            <w:tcW w:w="362" w:type="dxa"/>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c>
          <w:tcPr>
            <w:tcW w:w="1601"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auto"/>
                <w:sz w:val="24"/>
                <w:szCs w:val="24"/>
                <w:u w:val="none"/>
              </w:rPr>
            </w:pPr>
          </w:p>
        </w:tc>
        <w:tc>
          <w:tcPr>
            <w:tcW w:w="5320" w:type="dxa"/>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c>
          <w:tcPr>
            <w:tcW w:w="2586" w:type="dxa"/>
            <w:tcBorders>
              <w:top w:val="nil"/>
              <w:left w:val="nil"/>
              <w:bottom w:val="nil"/>
              <w:right w:val="nil"/>
            </w:tcBorders>
            <w:shd w:val="clear" w:color="auto" w:fill="auto"/>
            <w:vAlign w:val="center"/>
          </w:tcPr>
          <w:p>
            <w:pPr>
              <w:rPr>
                <w:rFonts w:hint="eastAsia" w:ascii="仿宋_GB2312" w:eastAsia="仿宋_GB2312" w:cs="仿宋_GB2312"/>
                <w:i w:val="0"/>
                <w:color w:val="auto"/>
                <w:sz w:val="24"/>
                <w:szCs w:val="24"/>
                <w:u w:val="none"/>
              </w:rPr>
            </w:pPr>
          </w:p>
        </w:tc>
        <w:tc>
          <w:tcPr>
            <w:tcW w:w="2929" w:type="dxa"/>
            <w:tcBorders>
              <w:top w:val="nil"/>
              <w:left w:val="nil"/>
              <w:bottom w:val="nil"/>
              <w:right w:val="nil"/>
            </w:tcBorders>
            <w:shd w:val="clear" w:color="auto" w:fill="auto"/>
            <w:noWrap/>
            <w:vAlign w:val="center"/>
          </w:tcPr>
          <w:p>
            <w:pP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序号</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项目名称</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资金管理    方式</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政策依据</w:t>
            </w:r>
          </w:p>
        </w:tc>
        <w:tc>
          <w:tcPr>
            <w:tcW w:w="2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征收方式</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征收标准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水利建设基金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防洪法》、财综字〔1998〕125号，财综〔2011〕2号，财综函〔2011〕33号，财办综〔2011〕111号，财税函〔2016〕291号，财税〔2016〕12号，财税〔2017〕18号,财税〔2020〕9号，财税〔2020〕72号，财税〔2023〕9号，豫财农〔2012〕186号,豫财综〔2016〕13号,豫财税〔2021〕5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中央水利建设基金从车辆购置税、铁路建设基金等收入中提取；地方水利建设基金从地方收取的部分税费收入中提取，经财政部批准后省、自治区、直辖市可向企事业单位等征收。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通过部分政府性基金和行政事业性收费计提。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9"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城市基础设施         配套费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    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国发〔1998〕34号，财综函〔2002〕3号，财综〔2007〕53号，财税〔2019〕53号，财政部 税务总局 发展改革委 民政部 商务部 卫生健康委公告2019年第76号,豫政〔1998〕51号，豫发改收费〔2008〕1952号</w:t>
            </w:r>
          </w:p>
        </w:tc>
        <w:tc>
          <w:tcPr>
            <w:tcW w:w="55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具体征收方式和征收标准按市、县有关规定执行，其中濮阳市城区配套费征收标准为90元/</w:t>
            </w:r>
            <w:r>
              <w:rPr>
                <w:rFonts w:hint="eastAsia" w:ascii="宋体" w:hAnsi="宋体" w:eastAsia="宋体" w:cs="宋体"/>
                <w:i w:val="0"/>
                <w:color w:val="auto"/>
                <w:kern w:val="0"/>
                <w:sz w:val="24"/>
                <w:szCs w:val="24"/>
                <w:u w:val="none"/>
                <w:lang w:val="en-US" w:eastAsia="zh-CN" w:bidi="ar"/>
              </w:rPr>
              <w:t>㎡</w:t>
            </w:r>
            <w:r>
              <w:rPr>
                <w:rFonts w:hint="eastAsia" w:ascii="仿宋_GB2312" w:hAnsi="宋体" w:eastAsia="仿宋_GB2312" w:cs="仿宋_GB2312"/>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教育费附加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教育法》，国发〔1986〕50号(国务院令第60号修改发布），国发明电〔1994〕2号、23号，国发〔2010〕35号，财税〔2010〕103号，财税〔2016〕12号，财税〔2019〕13号，财税〔2019〕21号，财税〔2019〕22号，财税〔2019〕46号,豫财综〔2011〕4号,豫财综〔2016〕13号,豫财税政〔2019〕7号，豫财税政〔2019〕21号,豫财税政〔2019〕22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按单位和个人实际缴纳增值税、消费税税额计征。</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地方教育附加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   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教育法》，财综〔2001〕58号，财综函〔2003〕2号、9号、10号、12号、13号、14号、15号、16号、18号，财综〔2004〕73号，财综函〔2005〕33号，财综〔2006〕2号、61号，财综函〔2006〕9号，财综函〔2007〕45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豫财综〔2011〕4号,豫财综〔2016〕13号,豫财税政〔2019〕7号，豫财税政〔2019〕21号,豫财税政〔2019〕22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按单位和个人实际缴纳增值税、消费税税额计征。</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7"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文化事业建设费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国发〔1996〕37号，国办发〔2006〕43号，财综〔2007〕3号，财综〔2013〕102号，财文字〔1997〕243号，财预字〔1996〕469号，财税〔2016〕25号，财税〔2016〕60号，财税〔2019〕46号, 财政部 税务总局公告2020年第25号，财政部 税务总局公告2021年第7号，豫财综〔2016〕33号,豫财税〔2020〕2号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按提供娱乐服务、广告服务的相关单位和个人的计费销售额征收。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国家电影事业发展  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40" w:hanging="240" w:hangingChars="10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7" w:lineRule="atLeast"/>
              <w:ind w:left="0" w:right="0" w:firstLine="0"/>
              <w:jc w:val="left"/>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《电影管理条例》，国办发〔2006〕43号，财税〔2015〕91号，财税〔2018〕67号，财政部 国家电影局公告2023年第9号，豫财综〔2016〕8号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按经营性电影放映单位票房收入征收。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7</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旅游发展基金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   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旅办发〔1991〕124号，财综〔2007〕3号，财综〔2010〕123号，财综〔2012〕17号，财税〔2015〕135号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按乘坐国际和地区航班出境的旅客人次在票价上征收。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8</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残疾人就业保障金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缴入地方    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left"/>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残疾人就业条例》，财税〔2015〕72号，财综〔2001〕16号，财税〔2017〕18号，财税〔2018〕39号，财政部公告2019年第98号，财政部公告2023年第8号，豫财办综〔2005〕12号，豫财预〔2014〕212号，豫财综〔2016〕12号,豫财综〔2017〕18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按上年用人单位安排残疾人就业未达到规定比例的差额人数征收。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用人单位在职职工平均工资未超过当地社会平均工资2倍（含）的，征收标准为用人单位在职职工年平均工资；超过当地社会平均工资2倍的，征收标准为当地社会平均工资2倍。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森林植被恢复费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《中华人民共和国森林法》，《中华人民共和国森林法实施条例》，财综〔2002〕73号，财税〔2015〕122号，财税〔2022〕50号,财税〔2023〕9号，豫财预〔2014〕212号，豫财综〔2016〕10号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按用地单位占用林地面积征收。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区分不同林地类型、占用林地建设项目性质、所在区域，征收标准不低于3-40元/平方米，具体征收标准按省、自治区、直辖市规定执行。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9"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10</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废弃电器电子产品处理基金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缴入中央   </w:t>
            </w:r>
            <w:bookmarkStart w:id="0" w:name="_GoBack"/>
            <w:bookmarkEnd w:id="0"/>
            <w:r>
              <w:rPr>
                <w:rFonts w:hint="eastAsia" w:ascii="仿宋_GB2312" w:hAnsi="宋体" w:eastAsia="仿宋_GB2312" w:cs="仿宋_GB2312"/>
                <w:i w:val="0"/>
                <w:color w:val="auto"/>
                <w:kern w:val="0"/>
                <w:sz w:val="24"/>
                <w:szCs w:val="24"/>
                <w:u w:val="none"/>
                <w:lang w:val="en-US" w:eastAsia="zh-CN" w:bidi="ar"/>
              </w:rPr>
              <w:t>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按电器电子产品生产者销售、进口电器电子产品的收货人或其代理人进口的电器电子产品数量征收。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电视机征收标准13元/台，电冰箱征收标准12元/台，洗衣机征收标准7元/台，房间空调器征收标准7元/台，微型计算机征收标准10元/台。</w:t>
            </w:r>
          </w:p>
        </w:tc>
      </w:tr>
    </w:tbl>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heme="minorEastAsia" w:hAnsiTheme="minorEastAsia" w:eastAsiaTheme="minorEastAsia" w:cs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4904740</wp:posOffset>
              </wp:positionH>
              <wp:positionV relativeFrom="paragraph">
                <wp:posOffset>14605</wp:posOffset>
              </wp:positionV>
              <wp:extent cx="315595" cy="762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315595"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6.2pt;margin-top:1.15pt;height:6pt;width:24.85pt;mso-position-horizontal-relative:margin;z-index:251660288;mso-width-relative:page;mso-height-relative:page;" filled="f" stroked="f" coordsize="21600,21600" o:gfxdata="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yUQfW9cAAAAIAQAADwAAAAAAAAABACAAAAA4AAAAZHJzL2Rvd25yZXYu&#10;eG1sUEsBAhQAFAAAAAgAh07iQKu8CzgfAgAAKAQAAA4AAAAAAAAAAQAgAAAAPAEAAGRycy9lMm9E&#10;b2MueG1sUEsFBgAAAAAGAAYAWQEAAM0FAAAAAA==&#10;">
              <v:fill on="f" focussize="0,0"/>
              <v:stroke on="f" weight="0.5pt"/>
              <v:imagedata o:title=""/>
              <o:lock v:ext="edit" aspectratio="f"/>
              <v:textbox inset="0mm,0mm,0mm,0mm">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5012690</wp:posOffset>
              </wp:positionH>
              <wp:positionV relativeFrom="paragraph">
                <wp:posOffset>0</wp:posOffset>
              </wp:positionV>
              <wp:extent cx="261620" cy="11684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61620" cy="116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val="en-US" w:eastAsia="zh-CN"/>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94.7pt;margin-top:0pt;height:9.2pt;width:20.6pt;mso-position-horizontal-relative:margin;z-index:251659264;mso-width-relative:page;mso-height-relative:page;" filled="f" stroked="f" coordsize="21600,21600" o:gfxdata="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K5YNYAAAAHAQAADwAAAAAAAAABACAAAAA4AAAAZHJzL2Rvd25yZXYu&#10;eG1sUEsBAhQAFAAAAAgAh07iQPBiDvwgAgAAKQQAAA4AAAAAAAAAAQAgAAAAOwEAAGRycy9lMm9E&#10;b2MueG1sUEsFBgAAAAAGAAYAWQEAAM0FAAAAAA==&#10;">
              <v:fill on="f" focussize="0,0"/>
              <v:stroke on="f" weight="0.5pt"/>
              <v:imagedata o:title=""/>
              <o:lock v:ext="edit" aspectratio="f"/>
              <v:textbox inset="0mm,0mm,0mm,0mm">
                <w:txbxContent>
                  <w:p>
                    <w:pPr>
                      <w:pStyle w:val="3"/>
                      <w:rPr>
                        <w:rFonts w:hint="eastAsia" w:eastAsia="宋体"/>
                        <w:lang w:val="en-US" w:eastAsia="zh-CN"/>
                      </w:rPr>
                    </w:pPr>
                  </w:p>
                </w:txbxContent>
              </v:textbox>
            </v:shape>
          </w:pict>
        </mc:Fallback>
      </mc:AlternateContent>
    </w:r>
    <w:r>
      <w:rPr>
        <w:rFonts w:hint="eastAsia" w:asciiTheme="minorEastAsia" w:hAnsiTheme="minorEastAsia" w:eastAsiaTheme="minorEastAsia" w:cstheme="minorEastAsia"/>
        <w:sz w:val="18"/>
      </w:rPr>
      <mc:AlternateContent>
        <mc:Choice Requires="wps">
          <w:drawing>
            <wp:anchor distT="0" distB="0" distL="114300" distR="114300" simplePos="0" relativeHeight="251658240" behindDoc="0" locked="0" layoutInCell="1" allowOverlap="1">
              <wp:simplePos x="0" y="0"/>
              <wp:positionH relativeFrom="margin">
                <wp:posOffset>4574540</wp:posOffset>
              </wp:positionH>
              <wp:positionV relativeFrom="paragraph">
                <wp:posOffset>-90805</wp:posOffset>
              </wp:positionV>
              <wp:extent cx="699770" cy="2247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99770" cy="224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宋体" w:cs="仿宋_GB2312"/>
                              <w:sz w:val="24"/>
                              <w:szCs w:val="24"/>
                              <w:lang w:val="en-US" w:eastAsia="zh-CN"/>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60.2pt;margin-top:-7.15pt;height:17.7pt;width:55.1pt;mso-position-horizontal-relative:margin;z-index:251658240;mso-width-relative:page;mso-height-relative:page;" filled="f" stroked="f" coordsize="21600,21600" o:gfxdata="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y298NgAAAAKAQAADwAAAAAAAAABACAAAAA4AAAAZHJzL2Rvd25yZXYu&#10;eG1sUEsBAhQAFAAAAAgAh07iQLNDZJQeAgAAKQQAAA4AAAAAAAAAAQAgAAAAPQEAAGRycy9lMm9E&#10;b2MueG1sUEsFBgAAAAAGAAYAWQEAAM0FAAAAAA==&#10;">
              <v:fill on="f" focussize="0,0"/>
              <v:stroke on="f" weight="0.5pt"/>
              <v:imagedata o:title=""/>
              <o:lock v:ext="edit" aspectratio="f"/>
              <v:textbox inset="0mm,0mm,0mm,0mm">
                <w:txbxContent>
                  <w:p>
                    <w:pPr>
                      <w:pStyle w:val="3"/>
                      <w:rPr>
                        <w:rFonts w:hint="eastAsia" w:ascii="仿宋_GB2312" w:hAnsi="仿宋_GB2312" w:eastAsia="宋体" w:cs="仿宋_GB2312"/>
                        <w:sz w:val="24"/>
                        <w:szCs w:val="24"/>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76FCA"/>
    <w:rsid w:val="077F4D25"/>
    <w:rsid w:val="09FE1801"/>
    <w:rsid w:val="0E3754D4"/>
    <w:rsid w:val="0F4BC6A8"/>
    <w:rsid w:val="0F4F305A"/>
    <w:rsid w:val="0FBFADDB"/>
    <w:rsid w:val="0FCF99BB"/>
    <w:rsid w:val="0FF7A02E"/>
    <w:rsid w:val="11FC3FDC"/>
    <w:rsid w:val="12FFDC4E"/>
    <w:rsid w:val="13DE9863"/>
    <w:rsid w:val="173D584F"/>
    <w:rsid w:val="177E5084"/>
    <w:rsid w:val="17BB7049"/>
    <w:rsid w:val="17BFEF09"/>
    <w:rsid w:val="17F7E74A"/>
    <w:rsid w:val="19EF74BB"/>
    <w:rsid w:val="19FE2FF0"/>
    <w:rsid w:val="1B37DD80"/>
    <w:rsid w:val="1B953858"/>
    <w:rsid w:val="1BDE1440"/>
    <w:rsid w:val="1BFB713C"/>
    <w:rsid w:val="1CD99603"/>
    <w:rsid w:val="1CE7E713"/>
    <w:rsid w:val="1DDBF102"/>
    <w:rsid w:val="1DF5B903"/>
    <w:rsid w:val="1E7E9795"/>
    <w:rsid w:val="1EDFA66E"/>
    <w:rsid w:val="1EEDE808"/>
    <w:rsid w:val="1EEFBBAD"/>
    <w:rsid w:val="1F6C8FAC"/>
    <w:rsid w:val="1F6F8F90"/>
    <w:rsid w:val="1F7C8B16"/>
    <w:rsid w:val="1FAFE66F"/>
    <w:rsid w:val="1FBE2FAC"/>
    <w:rsid w:val="1FCD601C"/>
    <w:rsid w:val="1FD7CF23"/>
    <w:rsid w:val="1FDFA109"/>
    <w:rsid w:val="1FFB78ED"/>
    <w:rsid w:val="1FFBDDFB"/>
    <w:rsid w:val="1FFEA7CC"/>
    <w:rsid w:val="21FF2E71"/>
    <w:rsid w:val="231BFE38"/>
    <w:rsid w:val="23775066"/>
    <w:rsid w:val="23FF19E8"/>
    <w:rsid w:val="24E38E89"/>
    <w:rsid w:val="257FA8ED"/>
    <w:rsid w:val="25BF6E96"/>
    <w:rsid w:val="26B779D0"/>
    <w:rsid w:val="26E730BF"/>
    <w:rsid w:val="26F967AB"/>
    <w:rsid w:val="271F77B4"/>
    <w:rsid w:val="273FDF7C"/>
    <w:rsid w:val="275F4CC2"/>
    <w:rsid w:val="279FB654"/>
    <w:rsid w:val="27DF5470"/>
    <w:rsid w:val="27EEC276"/>
    <w:rsid w:val="28CB958A"/>
    <w:rsid w:val="29F52714"/>
    <w:rsid w:val="29FB6C00"/>
    <w:rsid w:val="2AA4DAD1"/>
    <w:rsid w:val="2AFED1E9"/>
    <w:rsid w:val="2BB18C84"/>
    <w:rsid w:val="2C77D8EF"/>
    <w:rsid w:val="2CDFBFAD"/>
    <w:rsid w:val="2CF70761"/>
    <w:rsid w:val="2D7FB02F"/>
    <w:rsid w:val="2DFAD552"/>
    <w:rsid w:val="2E5E4B92"/>
    <w:rsid w:val="2E7D21A5"/>
    <w:rsid w:val="2E7E57C6"/>
    <w:rsid w:val="2ECB31C5"/>
    <w:rsid w:val="2F27F7AA"/>
    <w:rsid w:val="2F2F5D67"/>
    <w:rsid w:val="2F6AFE41"/>
    <w:rsid w:val="2F773451"/>
    <w:rsid w:val="2F87ECEE"/>
    <w:rsid w:val="2FAF2832"/>
    <w:rsid w:val="2FBEDBB1"/>
    <w:rsid w:val="2FBFB125"/>
    <w:rsid w:val="2FFE36A9"/>
    <w:rsid w:val="2FFFDADB"/>
    <w:rsid w:val="327F60C9"/>
    <w:rsid w:val="34FFBF62"/>
    <w:rsid w:val="36346D80"/>
    <w:rsid w:val="3687B573"/>
    <w:rsid w:val="36FF32FD"/>
    <w:rsid w:val="36FF5265"/>
    <w:rsid w:val="3777D0C9"/>
    <w:rsid w:val="37AFB03A"/>
    <w:rsid w:val="37B7F226"/>
    <w:rsid w:val="37BF028F"/>
    <w:rsid w:val="37E1D09C"/>
    <w:rsid w:val="37EB48D5"/>
    <w:rsid w:val="37EFFAFC"/>
    <w:rsid w:val="392F8395"/>
    <w:rsid w:val="397F4C34"/>
    <w:rsid w:val="39EEDFE3"/>
    <w:rsid w:val="3AAB3FEB"/>
    <w:rsid w:val="3AF7042B"/>
    <w:rsid w:val="3BBF8E45"/>
    <w:rsid w:val="3BDF21AC"/>
    <w:rsid w:val="3BDFD097"/>
    <w:rsid w:val="3BE7021E"/>
    <w:rsid w:val="3BF37A90"/>
    <w:rsid w:val="3BF61EBE"/>
    <w:rsid w:val="3BF998F1"/>
    <w:rsid w:val="3BFFA941"/>
    <w:rsid w:val="3C2E8BAD"/>
    <w:rsid w:val="3C384B67"/>
    <w:rsid w:val="3CFB8AC5"/>
    <w:rsid w:val="3D331D20"/>
    <w:rsid w:val="3D3DAB44"/>
    <w:rsid w:val="3DBB59BA"/>
    <w:rsid w:val="3DBFC8E6"/>
    <w:rsid w:val="3DEF993B"/>
    <w:rsid w:val="3DEFB5EF"/>
    <w:rsid w:val="3DF75CB9"/>
    <w:rsid w:val="3DFEEE78"/>
    <w:rsid w:val="3DFF7308"/>
    <w:rsid w:val="3E3870E4"/>
    <w:rsid w:val="3E3F94C4"/>
    <w:rsid w:val="3E65023C"/>
    <w:rsid w:val="3E7B42BF"/>
    <w:rsid w:val="3E7B9881"/>
    <w:rsid w:val="3E7E1D0E"/>
    <w:rsid w:val="3EAF3366"/>
    <w:rsid w:val="3EBF4F5C"/>
    <w:rsid w:val="3EBFB09B"/>
    <w:rsid w:val="3ECF4776"/>
    <w:rsid w:val="3EE76249"/>
    <w:rsid w:val="3EFA815B"/>
    <w:rsid w:val="3EFD14CB"/>
    <w:rsid w:val="3EFE143B"/>
    <w:rsid w:val="3EFF15FC"/>
    <w:rsid w:val="3F3B8A50"/>
    <w:rsid w:val="3F568F20"/>
    <w:rsid w:val="3F6BE637"/>
    <w:rsid w:val="3F7D761F"/>
    <w:rsid w:val="3F9EF517"/>
    <w:rsid w:val="3F9FA304"/>
    <w:rsid w:val="3FBBDFED"/>
    <w:rsid w:val="3FBBEB6D"/>
    <w:rsid w:val="3FBD5DC8"/>
    <w:rsid w:val="3FBEDA59"/>
    <w:rsid w:val="3FBF9F17"/>
    <w:rsid w:val="3FC729DA"/>
    <w:rsid w:val="3FD50CFA"/>
    <w:rsid w:val="3FD6825F"/>
    <w:rsid w:val="3FDD6F95"/>
    <w:rsid w:val="3FDE3EC9"/>
    <w:rsid w:val="3FDF5FB1"/>
    <w:rsid w:val="3FEB5606"/>
    <w:rsid w:val="3FEE6B08"/>
    <w:rsid w:val="3FF31898"/>
    <w:rsid w:val="3FF610F3"/>
    <w:rsid w:val="3FF78FA8"/>
    <w:rsid w:val="3FF82F58"/>
    <w:rsid w:val="3FFB0C2D"/>
    <w:rsid w:val="3FFE650B"/>
    <w:rsid w:val="3FFF0371"/>
    <w:rsid w:val="3FFF3105"/>
    <w:rsid w:val="3FFF7D42"/>
    <w:rsid w:val="3FFF92E6"/>
    <w:rsid w:val="3FFFB9E2"/>
    <w:rsid w:val="3FFFD1E4"/>
    <w:rsid w:val="419F2DE2"/>
    <w:rsid w:val="43FF2F5E"/>
    <w:rsid w:val="447D848B"/>
    <w:rsid w:val="44C45322"/>
    <w:rsid w:val="45FF5F50"/>
    <w:rsid w:val="479551E5"/>
    <w:rsid w:val="47D90B4B"/>
    <w:rsid w:val="47F5BFAE"/>
    <w:rsid w:val="49CFA4FC"/>
    <w:rsid w:val="49DCF25A"/>
    <w:rsid w:val="49FA050F"/>
    <w:rsid w:val="4AE7ABBB"/>
    <w:rsid w:val="4AFFB65B"/>
    <w:rsid w:val="4BBFCFF9"/>
    <w:rsid w:val="4BDDD7DC"/>
    <w:rsid w:val="4BEB7A18"/>
    <w:rsid w:val="4BF7DD05"/>
    <w:rsid w:val="4BFFF73B"/>
    <w:rsid w:val="4D9E9E02"/>
    <w:rsid w:val="4DBFE4C7"/>
    <w:rsid w:val="4DFFB5BC"/>
    <w:rsid w:val="4EAD4339"/>
    <w:rsid w:val="4EAE59AD"/>
    <w:rsid w:val="4EBD137B"/>
    <w:rsid w:val="4ED70623"/>
    <w:rsid w:val="4EE84A22"/>
    <w:rsid w:val="4EFE9097"/>
    <w:rsid w:val="4EFFA5D1"/>
    <w:rsid w:val="4F693844"/>
    <w:rsid w:val="4F7ACCB0"/>
    <w:rsid w:val="4F7EAF6B"/>
    <w:rsid w:val="4FAB0280"/>
    <w:rsid w:val="4FF974B4"/>
    <w:rsid w:val="4FFBF21A"/>
    <w:rsid w:val="4FFE0490"/>
    <w:rsid w:val="4FFEB3D6"/>
    <w:rsid w:val="4FFF61B4"/>
    <w:rsid w:val="4FFF638C"/>
    <w:rsid w:val="51F9B9F5"/>
    <w:rsid w:val="53BE1882"/>
    <w:rsid w:val="53BE9B37"/>
    <w:rsid w:val="54DB4195"/>
    <w:rsid w:val="54E52B0C"/>
    <w:rsid w:val="55FE6F36"/>
    <w:rsid w:val="55FF9D62"/>
    <w:rsid w:val="569F3A26"/>
    <w:rsid w:val="571BBE01"/>
    <w:rsid w:val="5743DAE0"/>
    <w:rsid w:val="576D811C"/>
    <w:rsid w:val="5772260D"/>
    <w:rsid w:val="578FBE51"/>
    <w:rsid w:val="57BB1D37"/>
    <w:rsid w:val="57BF359E"/>
    <w:rsid w:val="57BF783E"/>
    <w:rsid w:val="57C7C510"/>
    <w:rsid w:val="57D75C0B"/>
    <w:rsid w:val="57DB96C3"/>
    <w:rsid w:val="58D3C09C"/>
    <w:rsid w:val="59BBFCAD"/>
    <w:rsid w:val="5ABBB6EA"/>
    <w:rsid w:val="5B1D186A"/>
    <w:rsid w:val="5B1F4CBF"/>
    <w:rsid w:val="5B5D257D"/>
    <w:rsid w:val="5B5DCC72"/>
    <w:rsid w:val="5B66A4BE"/>
    <w:rsid w:val="5BEF1D8A"/>
    <w:rsid w:val="5BF9FDF5"/>
    <w:rsid w:val="5BFBCF89"/>
    <w:rsid w:val="5BFE1132"/>
    <w:rsid w:val="5BFE5782"/>
    <w:rsid w:val="5BFE740B"/>
    <w:rsid w:val="5BFF9D50"/>
    <w:rsid w:val="5CAD566F"/>
    <w:rsid w:val="5D1F1622"/>
    <w:rsid w:val="5D3F3ECC"/>
    <w:rsid w:val="5D3F8002"/>
    <w:rsid w:val="5D5FFE25"/>
    <w:rsid w:val="5D735F78"/>
    <w:rsid w:val="5D7F4BD0"/>
    <w:rsid w:val="5DA7220F"/>
    <w:rsid w:val="5DB1BD58"/>
    <w:rsid w:val="5DBD45FE"/>
    <w:rsid w:val="5DD3A8B1"/>
    <w:rsid w:val="5DDD6D40"/>
    <w:rsid w:val="5DDFB167"/>
    <w:rsid w:val="5DFEF3ED"/>
    <w:rsid w:val="5E0C52FE"/>
    <w:rsid w:val="5E3FE7BC"/>
    <w:rsid w:val="5E8F65CE"/>
    <w:rsid w:val="5EC7DBAF"/>
    <w:rsid w:val="5ED45BC2"/>
    <w:rsid w:val="5EDE2D79"/>
    <w:rsid w:val="5EDF3304"/>
    <w:rsid w:val="5EDFCC4B"/>
    <w:rsid w:val="5EDFF349"/>
    <w:rsid w:val="5EF7F967"/>
    <w:rsid w:val="5EFFFEDE"/>
    <w:rsid w:val="5F222417"/>
    <w:rsid w:val="5F3A11DD"/>
    <w:rsid w:val="5F5E49E0"/>
    <w:rsid w:val="5F690467"/>
    <w:rsid w:val="5F6B4A4A"/>
    <w:rsid w:val="5F771D2B"/>
    <w:rsid w:val="5F78511D"/>
    <w:rsid w:val="5F7DDB27"/>
    <w:rsid w:val="5F7F8ABC"/>
    <w:rsid w:val="5F7FE360"/>
    <w:rsid w:val="5F9A06C8"/>
    <w:rsid w:val="5FAFD1C1"/>
    <w:rsid w:val="5FB75CD3"/>
    <w:rsid w:val="5FBB08DA"/>
    <w:rsid w:val="5FBBBF11"/>
    <w:rsid w:val="5FBD3ECF"/>
    <w:rsid w:val="5FC3F0B1"/>
    <w:rsid w:val="5FCF5867"/>
    <w:rsid w:val="5FDBB495"/>
    <w:rsid w:val="5FDDFB92"/>
    <w:rsid w:val="5FDF4B3B"/>
    <w:rsid w:val="5FED2C15"/>
    <w:rsid w:val="5FEDC317"/>
    <w:rsid w:val="5FF66B1C"/>
    <w:rsid w:val="5FF764D2"/>
    <w:rsid w:val="5FF7889F"/>
    <w:rsid w:val="5FF7C07F"/>
    <w:rsid w:val="5FF99818"/>
    <w:rsid w:val="5FFB2AA2"/>
    <w:rsid w:val="5FFCB84C"/>
    <w:rsid w:val="5FFDA0F0"/>
    <w:rsid w:val="5FFE1CBD"/>
    <w:rsid w:val="5FFEA794"/>
    <w:rsid w:val="5FFF8E0E"/>
    <w:rsid w:val="5FFFA310"/>
    <w:rsid w:val="61EFE737"/>
    <w:rsid w:val="62FA8089"/>
    <w:rsid w:val="632927A3"/>
    <w:rsid w:val="637BA056"/>
    <w:rsid w:val="63BF0150"/>
    <w:rsid w:val="64EF0BDF"/>
    <w:rsid w:val="6576FD39"/>
    <w:rsid w:val="65DF0FBC"/>
    <w:rsid w:val="65EFB0ED"/>
    <w:rsid w:val="665F75EB"/>
    <w:rsid w:val="66B76C91"/>
    <w:rsid w:val="66FBCFDC"/>
    <w:rsid w:val="66FF45C3"/>
    <w:rsid w:val="66FFF4CB"/>
    <w:rsid w:val="67593672"/>
    <w:rsid w:val="679B3CC0"/>
    <w:rsid w:val="67AF270F"/>
    <w:rsid w:val="67D60AB9"/>
    <w:rsid w:val="67E5F877"/>
    <w:rsid w:val="67E894D4"/>
    <w:rsid w:val="67F22C7C"/>
    <w:rsid w:val="67FE74D6"/>
    <w:rsid w:val="67FFB34D"/>
    <w:rsid w:val="687FE3DF"/>
    <w:rsid w:val="68F84E74"/>
    <w:rsid w:val="68FD7F46"/>
    <w:rsid w:val="69B62911"/>
    <w:rsid w:val="69B7DAD2"/>
    <w:rsid w:val="69C68DC1"/>
    <w:rsid w:val="69DBE44C"/>
    <w:rsid w:val="69F5D402"/>
    <w:rsid w:val="69FFD3E2"/>
    <w:rsid w:val="6A64BDA8"/>
    <w:rsid w:val="6A77E4D3"/>
    <w:rsid w:val="6AFF4114"/>
    <w:rsid w:val="6B234D96"/>
    <w:rsid w:val="6B5FF37C"/>
    <w:rsid w:val="6B774795"/>
    <w:rsid w:val="6BD67A29"/>
    <w:rsid w:val="6BE3F729"/>
    <w:rsid w:val="6BEBE8D0"/>
    <w:rsid w:val="6BFB8F1F"/>
    <w:rsid w:val="6CFD2653"/>
    <w:rsid w:val="6CFF1AF6"/>
    <w:rsid w:val="6D2F270A"/>
    <w:rsid w:val="6D3F4D52"/>
    <w:rsid w:val="6D8CAC65"/>
    <w:rsid w:val="6DB7E4CE"/>
    <w:rsid w:val="6DBBA971"/>
    <w:rsid w:val="6DBFBC1B"/>
    <w:rsid w:val="6DBFF191"/>
    <w:rsid w:val="6DCD3B87"/>
    <w:rsid w:val="6DDFC435"/>
    <w:rsid w:val="6DE3BC9D"/>
    <w:rsid w:val="6DFC0743"/>
    <w:rsid w:val="6DFE734E"/>
    <w:rsid w:val="6DFF5EF6"/>
    <w:rsid w:val="6E3EA726"/>
    <w:rsid w:val="6E3FD0F5"/>
    <w:rsid w:val="6E6DD264"/>
    <w:rsid w:val="6EDF33ED"/>
    <w:rsid w:val="6EF6FCCD"/>
    <w:rsid w:val="6EFB66B5"/>
    <w:rsid w:val="6EFF6F60"/>
    <w:rsid w:val="6F06A2CB"/>
    <w:rsid w:val="6F2692BD"/>
    <w:rsid w:val="6F2EA6F7"/>
    <w:rsid w:val="6F33B84D"/>
    <w:rsid w:val="6F3F6664"/>
    <w:rsid w:val="6F67A58E"/>
    <w:rsid w:val="6F6B4049"/>
    <w:rsid w:val="6F7B21A2"/>
    <w:rsid w:val="6F7E02CE"/>
    <w:rsid w:val="6F7F2134"/>
    <w:rsid w:val="6FAA43F5"/>
    <w:rsid w:val="6FB7667D"/>
    <w:rsid w:val="6FBBBAFD"/>
    <w:rsid w:val="6FBD1820"/>
    <w:rsid w:val="6FDAE3DC"/>
    <w:rsid w:val="6FDB9E79"/>
    <w:rsid w:val="6FDE0662"/>
    <w:rsid w:val="6FDEA24F"/>
    <w:rsid w:val="6FDF1CBD"/>
    <w:rsid w:val="6FE34F63"/>
    <w:rsid w:val="6FE4B019"/>
    <w:rsid w:val="6FE5BBA5"/>
    <w:rsid w:val="6FED0A0E"/>
    <w:rsid w:val="6FED4E21"/>
    <w:rsid w:val="6FEEB4C0"/>
    <w:rsid w:val="6FEF1CE1"/>
    <w:rsid w:val="6FEF491F"/>
    <w:rsid w:val="6FEFDB8A"/>
    <w:rsid w:val="6FEFE326"/>
    <w:rsid w:val="6FF4C78A"/>
    <w:rsid w:val="6FF7D870"/>
    <w:rsid w:val="6FFB5277"/>
    <w:rsid w:val="6FFBB949"/>
    <w:rsid w:val="6FFBDFAC"/>
    <w:rsid w:val="6FFCBF3E"/>
    <w:rsid w:val="6FFE80A6"/>
    <w:rsid w:val="6FFEB11B"/>
    <w:rsid w:val="6FFED9A8"/>
    <w:rsid w:val="6FFFA679"/>
    <w:rsid w:val="7057E0A7"/>
    <w:rsid w:val="717F08B7"/>
    <w:rsid w:val="71D7E009"/>
    <w:rsid w:val="71E817D6"/>
    <w:rsid w:val="727F5EA7"/>
    <w:rsid w:val="729F4BAD"/>
    <w:rsid w:val="72E71B55"/>
    <w:rsid w:val="733B9A4C"/>
    <w:rsid w:val="737AE4C6"/>
    <w:rsid w:val="737F8072"/>
    <w:rsid w:val="73855274"/>
    <w:rsid w:val="739E53E3"/>
    <w:rsid w:val="73BB373E"/>
    <w:rsid w:val="73BECEFB"/>
    <w:rsid w:val="73BF9CE0"/>
    <w:rsid w:val="73CF8BEF"/>
    <w:rsid w:val="73CFAD3B"/>
    <w:rsid w:val="73DE5482"/>
    <w:rsid w:val="73FF2F86"/>
    <w:rsid w:val="749F92EC"/>
    <w:rsid w:val="74CDB476"/>
    <w:rsid w:val="74DE2729"/>
    <w:rsid w:val="757F7119"/>
    <w:rsid w:val="759EA6B5"/>
    <w:rsid w:val="75BD3003"/>
    <w:rsid w:val="75C783A4"/>
    <w:rsid w:val="75DD9493"/>
    <w:rsid w:val="75DF5CFE"/>
    <w:rsid w:val="75EF3DA1"/>
    <w:rsid w:val="75EF8FE7"/>
    <w:rsid w:val="765B332F"/>
    <w:rsid w:val="767D450F"/>
    <w:rsid w:val="767E3C53"/>
    <w:rsid w:val="76AEDE53"/>
    <w:rsid w:val="76DFC33B"/>
    <w:rsid w:val="76EDBAB9"/>
    <w:rsid w:val="76FF82CB"/>
    <w:rsid w:val="7739D816"/>
    <w:rsid w:val="775BAD96"/>
    <w:rsid w:val="775F1324"/>
    <w:rsid w:val="776A97AB"/>
    <w:rsid w:val="777693DE"/>
    <w:rsid w:val="7776E88C"/>
    <w:rsid w:val="77777016"/>
    <w:rsid w:val="777C7A01"/>
    <w:rsid w:val="777F52A6"/>
    <w:rsid w:val="7796C8A7"/>
    <w:rsid w:val="779DA569"/>
    <w:rsid w:val="77AB8AD4"/>
    <w:rsid w:val="77B90C9D"/>
    <w:rsid w:val="77BF05EB"/>
    <w:rsid w:val="77C71435"/>
    <w:rsid w:val="77CE27E0"/>
    <w:rsid w:val="77DA77AA"/>
    <w:rsid w:val="77E3DFD8"/>
    <w:rsid w:val="77E4C896"/>
    <w:rsid w:val="77E6CCC3"/>
    <w:rsid w:val="77EBC6D9"/>
    <w:rsid w:val="77EBEE1F"/>
    <w:rsid w:val="77EF6956"/>
    <w:rsid w:val="77F59E0E"/>
    <w:rsid w:val="77F6C3CE"/>
    <w:rsid w:val="77F6E364"/>
    <w:rsid w:val="77F77DEF"/>
    <w:rsid w:val="77F7D2BC"/>
    <w:rsid w:val="77F96C4A"/>
    <w:rsid w:val="77FB5561"/>
    <w:rsid w:val="77FB787C"/>
    <w:rsid w:val="77FE14CB"/>
    <w:rsid w:val="77FF1605"/>
    <w:rsid w:val="77FF2034"/>
    <w:rsid w:val="77FF2C5A"/>
    <w:rsid w:val="77FF84CF"/>
    <w:rsid w:val="77FFA5A0"/>
    <w:rsid w:val="77FFED95"/>
    <w:rsid w:val="783F8091"/>
    <w:rsid w:val="7899DC68"/>
    <w:rsid w:val="78CFB736"/>
    <w:rsid w:val="78FFED6A"/>
    <w:rsid w:val="79360A08"/>
    <w:rsid w:val="79692C60"/>
    <w:rsid w:val="7977568E"/>
    <w:rsid w:val="797E3D58"/>
    <w:rsid w:val="79BFAEA7"/>
    <w:rsid w:val="79CF20F1"/>
    <w:rsid w:val="79DF63E8"/>
    <w:rsid w:val="79F5CE36"/>
    <w:rsid w:val="79FDC2FE"/>
    <w:rsid w:val="79FE5DD8"/>
    <w:rsid w:val="79FFF845"/>
    <w:rsid w:val="7A7198EA"/>
    <w:rsid w:val="7A896736"/>
    <w:rsid w:val="7A9D4785"/>
    <w:rsid w:val="7AAF2CD8"/>
    <w:rsid w:val="7AC37CE5"/>
    <w:rsid w:val="7ADE5F4F"/>
    <w:rsid w:val="7ADF8A16"/>
    <w:rsid w:val="7AF3AEA6"/>
    <w:rsid w:val="7AFB658F"/>
    <w:rsid w:val="7AFF3C22"/>
    <w:rsid w:val="7B1F17BD"/>
    <w:rsid w:val="7B1FEA52"/>
    <w:rsid w:val="7B3FE21D"/>
    <w:rsid w:val="7B5F2EC9"/>
    <w:rsid w:val="7B5FE711"/>
    <w:rsid w:val="7B6628C5"/>
    <w:rsid w:val="7B6F6426"/>
    <w:rsid w:val="7B7E80EE"/>
    <w:rsid w:val="7B7FB78E"/>
    <w:rsid w:val="7B7FD726"/>
    <w:rsid w:val="7BA18D8D"/>
    <w:rsid w:val="7BD4484B"/>
    <w:rsid w:val="7BDE5158"/>
    <w:rsid w:val="7BDF61C3"/>
    <w:rsid w:val="7BE8A7E3"/>
    <w:rsid w:val="7BED1758"/>
    <w:rsid w:val="7BEDA922"/>
    <w:rsid w:val="7BEF5D4D"/>
    <w:rsid w:val="7BF59C82"/>
    <w:rsid w:val="7BF72950"/>
    <w:rsid w:val="7BFABC8A"/>
    <w:rsid w:val="7BFEF7F8"/>
    <w:rsid w:val="7BFF3BD8"/>
    <w:rsid w:val="7BFF5BC7"/>
    <w:rsid w:val="7BFF774C"/>
    <w:rsid w:val="7C6D0441"/>
    <w:rsid w:val="7CA3C166"/>
    <w:rsid w:val="7CBFA108"/>
    <w:rsid w:val="7CBFE8D6"/>
    <w:rsid w:val="7CDF8C16"/>
    <w:rsid w:val="7CDF8D96"/>
    <w:rsid w:val="7CE53288"/>
    <w:rsid w:val="7CEEEB28"/>
    <w:rsid w:val="7CFAD18B"/>
    <w:rsid w:val="7CFED45C"/>
    <w:rsid w:val="7CFF54BE"/>
    <w:rsid w:val="7D2D3546"/>
    <w:rsid w:val="7D3F6ED4"/>
    <w:rsid w:val="7D4F84DC"/>
    <w:rsid w:val="7D57F73E"/>
    <w:rsid w:val="7D5EDD1F"/>
    <w:rsid w:val="7D6748D3"/>
    <w:rsid w:val="7D766B56"/>
    <w:rsid w:val="7D8D5C94"/>
    <w:rsid w:val="7D965862"/>
    <w:rsid w:val="7DAB98EB"/>
    <w:rsid w:val="7DAF75E5"/>
    <w:rsid w:val="7DBB64D6"/>
    <w:rsid w:val="7DBF8AE6"/>
    <w:rsid w:val="7DC118F8"/>
    <w:rsid w:val="7DC7A2FF"/>
    <w:rsid w:val="7DC983D0"/>
    <w:rsid w:val="7DD6DCC8"/>
    <w:rsid w:val="7DD87507"/>
    <w:rsid w:val="7DDB0450"/>
    <w:rsid w:val="7DDB8548"/>
    <w:rsid w:val="7DDF8078"/>
    <w:rsid w:val="7DEB05CE"/>
    <w:rsid w:val="7DEBEBFB"/>
    <w:rsid w:val="7DEFC91B"/>
    <w:rsid w:val="7DF6D5AE"/>
    <w:rsid w:val="7DF9CB48"/>
    <w:rsid w:val="7DFA8C22"/>
    <w:rsid w:val="7DFD466D"/>
    <w:rsid w:val="7DFE71D8"/>
    <w:rsid w:val="7DFF7883"/>
    <w:rsid w:val="7DFF90EA"/>
    <w:rsid w:val="7DFF9BC8"/>
    <w:rsid w:val="7DFFBDC4"/>
    <w:rsid w:val="7DFFF2FF"/>
    <w:rsid w:val="7E1B4E87"/>
    <w:rsid w:val="7E1E05D3"/>
    <w:rsid w:val="7E37F35F"/>
    <w:rsid w:val="7E3FFE47"/>
    <w:rsid w:val="7E6E9928"/>
    <w:rsid w:val="7E7A97E1"/>
    <w:rsid w:val="7E7B8300"/>
    <w:rsid w:val="7E7D7741"/>
    <w:rsid w:val="7E7E24AC"/>
    <w:rsid w:val="7E7EEBF4"/>
    <w:rsid w:val="7E96CEF6"/>
    <w:rsid w:val="7E9FAFD2"/>
    <w:rsid w:val="7EB73462"/>
    <w:rsid w:val="7EB736F8"/>
    <w:rsid w:val="7EB79220"/>
    <w:rsid w:val="7EBB5BC9"/>
    <w:rsid w:val="7EBF71D3"/>
    <w:rsid w:val="7EBFC6DB"/>
    <w:rsid w:val="7ED59A12"/>
    <w:rsid w:val="7EDE6DB1"/>
    <w:rsid w:val="7EE3E32D"/>
    <w:rsid w:val="7EEA6CE0"/>
    <w:rsid w:val="7EECB8FA"/>
    <w:rsid w:val="7EED5059"/>
    <w:rsid w:val="7EEEF797"/>
    <w:rsid w:val="7EEF2C9F"/>
    <w:rsid w:val="7EEF4906"/>
    <w:rsid w:val="7EEF5301"/>
    <w:rsid w:val="7EF52793"/>
    <w:rsid w:val="7EF70472"/>
    <w:rsid w:val="7EF78A27"/>
    <w:rsid w:val="7EF92CCC"/>
    <w:rsid w:val="7EFCC9A0"/>
    <w:rsid w:val="7EFE9737"/>
    <w:rsid w:val="7EFF5E76"/>
    <w:rsid w:val="7EFF60F7"/>
    <w:rsid w:val="7EFF6E3F"/>
    <w:rsid w:val="7EFFA03A"/>
    <w:rsid w:val="7F2F1FE7"/>
    <w:rsid w:val="7F32481F"/>
    <w:rsid w:val="7F3B0F1B"/>
    <w:rsid w:val="7F47546D"/>
    <w:rsid w:val="7F49E96F"/>
    <w:rsid w:val="7F4D2533"/>
    <w:rsid w:val="7F5EF4F4"/>
    <w:rsid w:val="7F5F94B3"/>
    <w:rsid w:val="7F5FF483"/>
    <w:rsid w:val="7F6F4798"/>
    <w:rsid w:val="7F6FE53E"/>
    <w:rsid w:val="7F731FCD"/>
    <w:rsid w:val="7F73F7F3"/>
    <w:rsid w:val="7F776575"/>
    <w:rsid w:val="7F7A1DF9"/>
    <w:rsid w:val="7F7A2254"/>
    <w:rsid w:val="7F7B0D68"/>
    <w:rsid w:val="7F7BD1FE"/>
    <w:rsid w:val="7F7D7730"/>
    <w:rsid w:val="7F7EC370"/>
    <w:rsid w:val="7F7F2015"/>
    <w:rsid w:val="7F7F473D"/>
    <w:rsid w:val="7F7F8C7B"/>
    <w:rsid w:val="7F7FA913"/>
    <w:rsid w:val="7F827FA2"/>
    <w:rsid w:val="7F838AD3"/>
    <w:rsid w:val="7F903182"/>
    <w:rsid w:val="7FA7B6A7"/>
    <w:rsid w:val="7FACF196"/>
    <w:rsid w:val="7FADFA3B"/>
    <w:rsid w:val="7FAEBB7F"/>
    <w:rsid w:val="7FAF3E6D"/>
    <w:rsid w:val="7FAF5C13"/>
    <w:rsid w:val="7FB66AD7"/>
    <w:rsid w:val="7FB72830"/>
    <w:rsid w:val="7FB77A58"/>
    <w:rsid w:val="7FBD04B6"/>
    <w:rsid w:val="7FBF46C4"/>
    <w:rsid w:val="7FBFB39B"/>
    <w:rsid w:val="7FD3523A"/>
    <w:rsid w:val="7FD3D63C"/>
    <w:rsid w:val="7FD8F291"/>
    <w:rsid w:val="7FDA6207"/>
    <w:rsid w:val="7FDB45C0"/>
    <w:rsid w:val="7FDB4BC3"/>
    <w:rsid w:val="7FDBCE54"/>
    <w:rsid w:val="7FDCDB35"/>
    <w:rsid w:val="7FDD0C3C"/>
    <w:rsid w:val="7FDE912E"/>
    <w:rsid w:val="7FDF0A3D"/>
    <w:rsid w:val="7FDF36E0"/>
    <w:rsid w:val="7FDF7D07"/>
    <w:rsid w:val="7FE3C34F"/>
    <w:rsid w:val="7FE52D52"/>
    <w:rsid w:val="7FE7249E"/>
    <w:rsid w:val="7FEB5308"/>
    <w:rsid w:val="7FEBD6E9"/>
    <w:rsid w:val="7FEDA7A8"/>
    <w:rsid w:val="7FEEAC5F"/>
    <w:rsid w:val="7FEF518F"/>
    <w:rsid w:val="7FEF7FF5"/>
    <w:rsid w:val="7FEF9AE8"/>
    <w:rsid w:val="7FEFD244"/>
    <w:rsid w:val="7FF3AAC1"/>
    <w:rsid w:val="7FF3BABC"/>
    <w:rsid w:val="7FF4CB6C"/>
    <w:rsid w:val="7FF5CA16"/>
    <w:rsid w:val="7FF60AB0"/>
    <w:rsid w:val="7FF666A6"/>
    <w:rsid w:val="7FF767E8"/>
    <w:rsid w:val="7FF7AA1C"/>
    <w:rsid w:val="7FF7CA09"/>
    <w:rsid w:val="7FF906AF"/>
    <w:rsid w:val="7FF95A4C"/>
    <w:rsid w:val="7FFA3F95"/>
    <w:rsid w:val="7FFA8B5F"/>
    <w:rsid w:val="7FFAE73F"/>
    <w:rsid w:val="7FFB8B17"/>
    <w:rsid w:val="7FFBA1FB"/>
    <w:rsid w:val="7FFBAFF5"/>
    <w:rsid w:val="7FFBC2EA"/>
    <w:rsid w:val="7FFCAE2A"/>
    <w:rsid w:val="7FFCCBFF"/>
    <w:rsid w:val="7FFE4EBB"/>
    <w:rsid w:val="7FFE53B0"/>
    <w:rsid w:val="7FFEBBE4"/>
    <w:rsid w:val="7FFF0CBE"/>
    <w:rsid w:val="7FFF2C78"/>
    <w:rsid w:val="7FFF3190"/>
    <w:rsid w:val="7FFF4A5F"/>
    <w:rsid w:val="7FFF4C45"/>
    <w:rsid w:val="7FFF69A9"/>
    <w:rsid w:val="7FFF6DAE"/>
    <w:rsid w:val="7FFFB404"/>
    <w:rsid w:val="7FFFCF27"/>
    <w:rsid w:val="7FFFF86D"/>
    <w:rsid w:val="83FF37AF"/>
    <w:rsid w:val="85C792E2"/>
    <w:rsid w:val="87DFE6F5"/>
    <w:rsid w:val="88FB481D"/>
    <w:rsid w:val="8BBFF119"/>
    <w:rsid w:val="8D973C27"/>
    <w:rsid w:val="8DDB7794"/>
    <w:rsid w:val="8F4F3BCD"/>
    <w:rsid w:val="8FBBAA0C"/>
    <w:rsid w:val="8FBDAA00"/>
    <w:rsid w:val="8FBF7013"/>
    <w:rsid w:val="8FD56338"/>
    <w:rsid w:val="8FFB196B"/>
    <w:rsid w:val="93DF533F"/>
    <w:rsid w:val="93EB42DF"/>
    <w:rsid w:val="94FB5272"/>
    <w:rsid w:val="94FBBED8"/>
    <w:rsid w:val="95FF6654"/>
    <w:rsid w:val="97770BC8"/>
    <w:rsid w:val="97BF7653"/>
    <w:rsid w:val="97DF5B32"/>
    <w:rsid w:val="97F32693"/>
    <w:rsid w:val="97FFA507"/>
    <w:rsid w:val="99FF0895"/>
    <w:rsid w:val="9A7B93E1"/>
    <w:rsid w:val="9AF9A2E6"/>
    <w:rsid w:val="9B3F4E8A"/>
    <w:rsid w:val="9BB565C0"/>
    <w:rsid w:val="9BCCF15F"/>
    <w:rsid w:val="9D918679"/>
    <w:rsid w:val="9DBF23B3"/>
    <w:rsid w:val="9DDBC7C9"/>
    <w:rsid w:val="9DF7D587"/>
    <w:rsid w:val="9DFAEA1E"/>
    <w:rsid w:val="9E6A3292"/>
    <w:rsid w:val="9E7729A7"/>
    <w:rsid w:val="9E8FF762"/>
    <w:rsid w:val="9EF729B5"/>
    <w:rsid w:val="9EF7779F"/>
    <w:rsid w:val="9EF9180F"/>
    <w:rsid w:val="9EFF0DCF"/>
    <w:rsid w:val="9F6FDF0E"/>
    <w:rsid w:val="9F753B7C"/>
    <w:rsid w:val="9F7BAF44"/>
    <w:rsid w:val="9F7F2F98"/>
    <w:rsid w:val="9FAAE5A8"/>
    <w:rsid w:val="9FB733F2"/>
    <w:rsid w:val="9FBFB951"/>
    <w:rsid w:val="9FD00F79"/>
    <w:rsid w:val="9FDDCDDC"/>
    <w:rsid w:val="9FDEE572"/>
    <w:rsid w:val="9FEA7E9A"/>
    <w:rsid w:val="9FEF533D"/>
    <w:rsid w:val="9FFDEDE9"/>
    <w:rsid w:val="9FFF50CC"/>
    <w:rsid w:val="9FFF80F9"/>
    <w:rsid w:val="9FFFE6BE"/>
    <w:rsid w:val="A17E2DE5"/>
    <w:rsid w:val="A1F758F7"/>
    <w:rsid w:val="A24FBA11"/>
    <w:rsid w:val="A33A5EC2"/>
    <w:rsid w:val="A3ED15AB"/>
    <w:rsid w:val="A3FAE8B5"/>
    <w:rsid w:val="A77F47D2"/>
    <w:rsid w:val="A7F93B2B"/>
    <w:rsid w:val="A7FB1563"/>
    <w:rsid w:val="A9FA3489"/>
    <w:rsid w:val="ABBD30EB"/>
    <w:rsid w:val="ABF11055"/>
    <w:rsid w:val="ABF3E16C"/>
    <w:rsid w:val="ADB79F6A"/>
    <w:rsid w:val="ADDF02B8"/>
    <w:rsid w:val="ADFFF620"/>
    <w:rsid w:val="AE9FB921"/>
    <w:rsid w:val="AED77FEB"/>
    <w:rsid w:val="AEDF7CB3"/>
    <w:rsid w:val="AEFB0E73"/>
    <w:rsid w:val="AEFCBD42"/>
    <w:rsid w:val="AF1D1BCC"/>
    <w:rsid w:val="AF7F361D"/>
    <w:rsid w:val="AFABE894"/>
    <w:rsid w:val="AFD17BA8"/>
    <w:rsid w:val="AFE399EE"/>
    <w:rsid w:val="AFEABCED"/>
    <w:rsid w:val="AFF996D5"/>
    <w:rsid w:val="B13B1314"/>
    <w:rsid w:val="B13D8B6E"/>
    <w:rsid w:val="B1CB1DB4"/>
    <w:rsid w:val="B1D33CE4"/>
    <w:rsid w:val="B3A75B21"/>
    <w:rsid w:val="B3CE75B5"/>
    <w:rsid w:val="B3E3029F"/>
    <w:rsid w:val="B3FF3A35"/>
    <w:rsid w:val="B4EADE9C"/>
    <w:rsid w:val="B549CE56"/>
    <w:rsid w:val="B5B762E6"/>
    <w:rsid w:val="B5D17C5E"/>
    <w:rsid w:val="B5FFE67A"/>
    <w:rsid w:val="B6DBD0B0"/>
    <w:rsid w:val="B6E74D58"/>
    <w:rsid w:val="B73361A9"/>
    <w:rsid w:val="B75D9491"/>
    <w:rsid w:val="B7798B72"/>
    <w:rsid w:val="B7BFD6F8"/>
    <w:rsid w:val="B7C43BAC"/>
    <w:rsid w:val="B7DFDF4A"/>
    <w:rsid w:val="B7F721CC"/>
    <w:rsid w:val="B7F95FA6"/>
    <w:rsid w:val="B7FA8BB6"/>
    <w:rsid w:val="B7FF321D"/>
    <w:rsid w:val="B8D2485F"/>
    <w:rsid w:val="B9660AD2"/>
    <w:rsid w:val="B9FD69CC"/>
    <w:rsid w:val="BA7FBF30"/>
    <w:rsid w:val="BA7FC6E2"/>
    <w:rsid w:val="BAB3EBA5"/>
    <w:rsid w:val="BB63B228"/>
    <w:rsid w:val="BBB7008C"/>
    <w:rsid w:val="BBDF2540"/>
    <w:rsid w:val="BBFDC329"/>
    <w:rsid w:val="BCF732EF"/>
    <w:rsid w:val="BD2DB53A"/>
    <w:rsid w:val="BD56DF89"/>
    <w:rsid w:val="BD5FC616"/>
    <w:rsid w:val="BD65D3D5"/>
    <w:rsid w:val="BD7FBC1C"/>
    <w:rsid w:val="BDA7CE0F"/>
    <w:rsid w:val="BDDBE32A"/>
    <w:rsid w:val="BDE4228D"/>
    <w:rsid w:val="BDFAF635"/>
    <w:rsid w:val="BDFEE556"/>
    <w:rsid w:val="BDFF44E3"/>
    <w:rsid w:val="BDFF8568"/>
    <w:rsid w:val="BDFFDE26"/>
    <w:rsid w:val="BEBDF982"/>
    <w:rsid w:val="BECA56B1"/>
    <w:rsid w:val="BEDAEAEF"/>
    <w:rsid w:val="BEDDBBF7"/>
    <w:rsid w:val="BEDE0A71"/>
    <w:rsid w:val="BEFE7E52"/>
    <w:rsid w:val="BEFE97EF"/>
    <w:rsid w:val="BF25B200"/>
    <w:rsid w:val="BF3FEDBB"/>
    <w:rsid w:val="BF57DC07"/>
    <w:rsid w:val="BF598CC9"/>
    <w:rsid w:val="BF5EC969"/>
    <w:rsid w:val="BF6386EC"/>
    <w:rsid w:val="BF772646"/>
    <w:rsid w:val="BF7D4F97"/>
    <w:rsid w:val="BF7F2C49"/>
    <w:rsid w:val="BF7F3B1E"/>
    <w:rsid w:val="BF7FC836"/>
    <w:rsid w:val="BF7FF33A"/>
    <w:rsid w:val="BF83B830"/>
    <w:rsid w:val="BF9FA8D0"/>
    <w:rsid w:val="BFA99178"/>
    <w:rsid w:val="BFAF0404"/>
    <w:rsid w:val="BFB248AA"/>
    <w:rsid w:val="BFBB6034"/>
    <w:rsid w:val="BFBBF04C"/>
    <w:rsid w:val="BFBD2BC8"/>
    <w:rsid w:val="BFD3EEB6"/>
    <w:rsid w:val="BFD574F4"/>
    <w:rsid w:val="BFD7DB6B"/>
    <w:rsid w:val="BFD94BED"/>
    <w:rsid w:val="BFDB9BB7"/>
    <w:rsid w:val="BFDF0DBE"/>
    <w:rsid w:val="BFE9AE06"/>
    <w:rsid w:val="BFF61E8B"/>
    <w:rsid w:val="BFF903F9"/>
    <w:rsid w:val="BFFE0121"/>
    <w:rsid w:val="BFFF510E"/>
    <w:rsid w:val="BFFF5B3C"/>
    <w:rsid w:val="BFFF8308"/>
    <w:rsid w:val="BFFF9C75"/>
    <w:rsid w:val="BFFFD63C"/>
    <w:rsid w:val="C0FFD25A"/>
    <w:rsid w:val="C78ED7E1"/>
    <w:rsid w:val="C79F53C9"/>
    <w:rsid w:val="C7EC4AD8"/>
    <w:rsid w:val="C7F1F493"/>
    <w:rsid w:val="CD4D6499"/>
    <w:rsid w:val="CD85578E"/>
    <w:rsid w:val="CD8A9FF0"/>
    <w:rsid w:val="CD8F6632"/>
    <w:rsid w:val="CDDFB68B"/>
    <w:rsid w:val="CDEA17C9"/>
    <w:rsid w:val="CDEB0EF0"/>
    <w:rsid w:val="CDECE9D9"/>
    <w:rsid w:val="CDFA26F8"/>
    <w:rsid w:val="CE3C221A"/>
    <w:rsid w:val="CE73720F"/>
    <w:rsid w:val="CEF2D01A"/>
    <w:rsid w:val="CF579470"/>
    <w:rsid w:val="CFDB0082"/>
    <w:rsid w:val="CFDF98EC"/>
    <w:rsid w:val="CFF7491D"/>
    <w:rsid w:val="CFF7B8F6"/>
    <w:rsid w:val="CFFA5817"/>
    <w:rsid w:val="CFFB0587"/>
    <w:rsid w:val="CFFB411F"/>
    <w:rsid w:val="CFFC441E"/>
    <w:rsid w:val="CFFDB516"/>
    <w:rsid w:val="CFFF402A"/>
    <w:rsid w:val="CFFF9A0E"/>
    <w:rsid w:val="D0F33CB2"/>
    <w:rsid w:val="D17F76CD"/>
    <w:rsid w:val="D1EF6853"/>
    <w:rsid w:val="D2B70E45"/>
    <w:rsid w:val="D36F1BE7"/>
    <w:rsid w:val="D37914E5"/>
    <w:rsid w:val="D37FD57D"/>
    <w:rsid w:val="D3BBE1CE"/>
    <w:rsid w:val="D3CF1821"/>
    <w:rsid w:val="D3F7C8B6"/>
    <w:rsid w:val="D3F8D3C9"/>
    <w:rsid w:val="D3FB7924"/>
    <w:rsid w:val="D3FF0F46"/>
    <w:rsid w:val="D50F2B48"/>
    <w:rsid w:val="D5EE4FAB"/>
    <w:rsid w:val="D5EF73AD"/>
    <w:rsid w:val="D5FA7416"/>
    <w:rsid w:val="D677D85B"/>
    <w:rsid w:val="D67F237D"/>
    <w:rsid w:val="D6BA3EA8"/>
    <w:rsid w:val="D6FAE7F9"/>
    <w:rsid w:val="D6FD7052"/>
    <w:rsid w:val="D737A055"/>
    <w:rsid w:val="D73B3938"/>
    <w:rsid w:val="D7577D13"/>
    <w:rsid w:val="D77F33DD"/>
    <w:rsid w:val="D79FD87B"/>
    <w:rsid w:val="D7B735A8"/>
    <w:rsid w:val="D7CFA6F6"/>
    <w:rsid w:val="D7F72063"/>
    <w:rsid w:val="D7FDD984"/>
    <w:rsid w:val="D92FF0D8"/>
    <w:rsid w:val="D99BF032"/>
    <w:rsid w:val="D99FA473"/>
    <w:rsid w:val="D9D03A5F"/>
    <w:rsid w:val="D9DE0E9A"/>
    <w:rsid w:val="D9E7A0DE"/>
    <w:rsid w:val="D9FEDADE"/>
    <w:rsid w:val="DAD6F5DF"/>
    <w:rsid w:val="DADD1582"/>
    <w:rsid w:val="DAEF9859"/>
    <w:rsid w:val="DB3977B4"/>
    <w:rsid w:val="DB7E1D31"/>
    <w:rsid w:val="DB7E41BD"/>
    <w:rsid w:val="DBBFFAB8"/>
    <w:rsid w:val="DBCF7D5A"/>
    <w:rsid w:val="DBDF124B"/>
    <w:rsid w:val="DBDFBA0D"/>
    <w:rsid w:val="DBE7CD6A"/>
    <w:rsid w:val="DBEC08D2"/>
    <w:rsid w:val="DBF7C3A0"/>
    <w:rsid w:val="DBFF2B12"/>
    <w:rsid w:val="DBFF58A6"/>
    <w:rsid w:val="DBFFCAC2"/>
    <w:rsid w:val="DBFFDDDA"/>
    <w:rsid w:val="DC5E19BF"/>
    <w:rsid w:val="DC6FFD61"/>
    <w:rsid w:val="DC7A2572"/>
    <w:rsid w:val="DD6D4082"/>
    <w:rsid w:val="DD6D5C14"/>
    <w:rsid w:val="DDC72C99"/>
    <w:rsid w:val="DDD7C6F5"/>
    <w:rsid w:val="DDD98802"/>
    <w:rsid w:val="DDDF2D92"/>
    <w:rsid w:val="DDDF97A3"/>
    <w:rsid w:val="DDEA9A1E"/>
    <w:rsid w:val="DDEF6B87"/>
    <w:rsid w:val="DDFC0A67"/>
    <w:rsid w:val="DDFC663D"/>
    <w:rsid w:val="DE2B6172"/>
    <w:rsid w:val="DE2D5145"/>
    <w:rsid w:val="DE6FBEF5"/>
    <w:rsid w:val="DEB948D9"/>
    <w:rsid w:val="DEDFE060"/>
    <w:rsid w:val="DEF334D5"/>
    <w:rsid w:val="DEFA0037"/>
    <w:rsid w:val="DEFF4017"/>
    <w:rsid w:val="DEFF5EBB"/>
    <w:rsid w:val="DEFFB21A"/>
    <w:rsid w:val="DF1D3CEC"/>
    <w:rsid w:val="DF2CCA93"/>
    <w:rsid w:val="DF3C269E"/>
    <w:rsid w:val="DF6FDDAB"/>
    <w:rsid w:val="DF7BBC5A"/>
    <w:rsid w:val="DF7BDEF3"/>
    <w:rsid w:val="DF7D1FB2"/>
    <w:rsid w:val="DF7D78A5"/>
    <w:rsid w:val="DF7F807C"/>
    <w:rsid w:val="DF89E50B"/>
    <w:rsid w:val="DF9625A7"/>
    <w:rsid w:val="DFAFC9D1"/>
    <w:rsid w:val="DFBE82D1"/>
    <w:rsid w:val="DFBF5427"/>
    <w:rsid w:val="DFBFA53B"/>
    <w:rsid w:val="DFBFB4DE"/>
    <w:rsid w:val="DFBFF4F3"/>
    <w:rsid w:val="DFD6BE47"/>
    <w:rsid w:val="DFDC83FB"/>
    <w:rsid w:val="DFDCB473"/>
    <w:rsid w:val="DFDDDC73"/>
    <w:rsid w:val="DFDF2143"/>
    <w:rsid w:val="DFDF2725"/>
    <w:rsid w:val="DFEF7B9B"/>
    <w:rsid w:val="DFF8F10B"/>
    <w:rsid w:val="DFFBD6A1"/>
    <w:rsid w:val="DFFC622F"/>
    <w:rsid w:val="DFFD594D"/>
    <w:rsid w:val="DFFD7E5D"/>
    <w:rsid w:val="DFFF1FAF"/>
    <w:rsid w:val="DFFF73C5"/>
    <w:rsid w:val="DFFF7963"/>
    <w:rsid w:val="DFFF8F02"/>
    <w:rsid w:val="DFFFD36E"/>
    <w:rsid w:val="DFFFE63C"/>
    <w:rsid w:val="E14CC76E"/>
    <w:rsid w:val="E1B33806"/>
    <w:rsid w:val="E315A9C8"/>
    <w:rsid w:val="E3CE4F54"/>
    <w:rsid w:val="E5790A70"/>
    <w:rsid w:val="E5EE35A7"/>
    <w:rsid w:val="E5FEA632"/>
    <w:rsid w:val="E6BC943D"/>
    <w:rsid w:val="E6EF55C0"/>
    <w:rsid w:val="E71354D8"/>
    <w:rsid w:val="E71E9A0C"/>
    <w:rsid w:val="E7570470"/>
    <w:rsid w:val="E77AB0DB"/>
    <w:rsid w:val="E77FC7A5"/>
    <w:rsid w:val="E79756C5"/>
    <w:rsid w:val="E79B5D00"/>
    <w:rsid w:val="E79E66A4"/>
    <w:rsid w:val="E7A2B329"/>
    <w:rsid w:val="E7B65554"/>
    <w:rsid w:val="E7B907E0"/>
    <w:rsid w:val="E7BDD01E"/>
    <w:rsid w:val="E7D2F21C"/>
    <w:rsid w:val="E7EF8E9B"/>
    <w:rsid w:val="E7FF6F97"/>
    <w:rsid w:val="E7FF8CB6"/>
    <w:rsid w:val="E7FFDD4B"/>
    <w:rsid w:val="E8DE8E50"/>
    <w:rsid w:val="E8FEC782"/>
    <w:rsid w:val="E95E4EC5"/>
    <w:rsid w:val="E96B88E1"/>
    <w:rsid w:val="E97F325A"/>
    <w:rsid w:val="E97FE748"/>
    <w:rsid w:val="E98F3877"/>
    <w:rsid w:val="EA9F59F4"/>
    <w:rsid w:val="EAFFD001"/>
    <w:rsid w:val="EB1F61D0"/>
    <w:rsid w:val="EB93F833"/>
    <w:rsid w:val="EBBF7510"/>
    <w:rsid w:val="EBDBC46B"/>
    <w:rsid w:val="EBE3695C"/>
    <w:rsid w:val="EBEB8EE6"/>
    <w:rsid w:val="EBFA4089"/>
    <w:rsid w:val="EBFD0415"/>
    <w:rsid w:val="EBFE6C0F"/>
    <w:rsid w:val="ECDE35FC"/>
    <w:rsid w:val="ECDFEC1D"/>
    <w:rsid w:val="ED6F9F16"/>
    <w:rsid w:val="EDAF7977"/>
    <w:rsid w:val="EDD6418C"/>
    <w:rsid w:val="EDDF87C0"/>
    <w:rsid w:val="EDE78E99"/>
    <w:rsid w:val="EDEB7881"/>
    <w:rsid w:val="EDF33090"/>
    <w:rsid w:val="EDFB8B71"/>
    <w:rsid w:val="EDFC68C8"/>
    <w:rsid w:val="EDFF0007"/>
    <w:rsid w:val="EDFF3D55"/>
    <w:rsid w:val="EE3F0309"/>
    <w:rsid w:val="EE747756"/>
    <w:rsid w:val="EEAF1746"/>
    <w:rsid w:val="EEEE3A96"/>
    <w:rsid w:val="EEF7C4ED"/>
    <w:rsid w:val="EEFAB49F"/>
    <w:rsid w:val="EEFB4CDC"/>
    <w:rsid w:val="EEFBC721"/>
    <w:rsid w:val="EEFE7138"/>
    <w:rsid w:val="EEFF73B5"/>
    <w:rsid w:val="EEFF7E2C"/>
    <w:rsid w:val="EF3BEC29"/>
    <w:rsid w:val="EF3C9A5E"/>
    <w:rsid w:val="EF3FCDFE"/>
    <w:rsid w:val="EF6B19B6"/>
    <w:rsid w:val="EF7FA0D2"/>
    <w:rsid w:val="EFAEA01D"/>
    <w:rsid w:val="EFB317B9"/>
    <w:rsid w:val="EFB7D4AE"/>
    <w:rsid w:val="EFBECDE2"/>
    <w:rsid w:val="EFD5B1DF"/>
    <w:rsid w:val="EFDF8A4D"/>
    <w:rsid w:val="EFE8FBD4"/>
    <w:rsid w:val="EFEF6191"/>
    <w:rsid w:val="EFEF7A00"/>
    <w:rsid w:val="EFEF8445"/>
    <w:rsid w:val="EFEFE881"/>
    <w:rsid w:val="EFF11C84"/>
    <w:rsid w:val="EFF1F38B"/>
    <w:rsid w:val="EFF83507"/>
    <w:rsid w:val="EFFAE6C4"/>
    <w:rsid w:val="EFFB7838"/>
    <w:rsid w:val="EFFBA1A1"/>
    <w:rsid w:val="EFFE05F9"/>
    <w:rsid w:val="EFFF239B"/>
    <w:rsid w:val="F0FD8CE0"/>
    <w:rsid w:val="F14F8574"/>
    <w:rsid w:val="F27F8E85"/>
    <w:rsid w:val="F2FECD6A"/>
    <w:rsid w:val="F35F3F40"/>
    <w:rsid w:val="F36E7E9E"/>
    <w:rsid w:val="F37FB76B"/>
    <w:rsid w:val="F3BD5B57"/>
    <w:rsid w:val="F3BFE5D9"/>
    <w:rsid w:val="F3DEB85F"/>
    <w:rsid w:val="F3E3A649"/>
    <w:rsid w:val="F3EE65C1"/>
    <w:rsid w:val="F3EF2664"/>
    <w:rsid w:val="F3F324AD"/>
    <w:rsid w:val="F3F966DF"/>
    <w:rsid w:val="F3FE4F3A"/>
    <w:rsid w:val="F47F2716"/>
    <w:rsid w:val="F4D5D11C"/>
    <w:rsid w:val="F53F4DD8"/>
    <w:rsid w:val="F54D8019"/>
    <w:rsid w:val="F57FFAC4"/>
    <w:rsid w:val="F5B75E8C"/>
    <w:rsid w:val="F5BC904F"/>
    <w:rsid w:val="F5BD242C"/>
    <w:rsid w:val="F5DE9EEE"/>
    <w:rsid w:val="F5E3383A"/>
    <w:rsid w:val="F5EAA8AC"/>
    <w:rsid w:val="F5EFDBD8"/>
    <w:rsid w:val="F5FA1543"/>
    <w:rsid w:val="F5FD6A03"/>
    <w:rsid w:val="F5FFAE24"/>
    <w:rsid w:val="F65E0B98"/>
    <w:rsid w:val="F6D78129"/>
    <w:rsid w:val="F6FBBB72"/>
    <w:rsid w:val="F6FEF5F6"/>
    <w:rsid w:val="F6FF8A2D"/>
    <w:rsid w:val="F71F1D97"/>
    <w:rsid w:val="F7275A07"/>
    <w:rsid w:val="F737F6A7"/>
    <w:rsid w:val="F73F41BF"/>
    <w:rsid w:val="F73FF29A"/>
    <w:rsid w:val="F7418CC2"/>
    <w:rsid w:val="F74B51CA"/>
    <w:rsid w:val="F7598D13"/>
    <w:rsid w:val="F776A2C8"/>
    <w:rsid w:val="F77D8F6E"/>
    <w:rsid w:val="F78F6814"/>
    <w:rsid w:val="F7B51304"/>
    <w:rsid w:val="F7BAF8E5"/>
    <w:rsid w:val="F7BED3A1"/>
    <w:rsid w:val="F7DA45EA"/>
    <w:rsid w:val="F7DC097D"/>
    <w:rsid w:val="F7DF9C46"/>
    <w:rsid w:val="F7EFCC21"/>
    <w:rsid w:val="F7F160C8"/>
    <w:rsid w:val="F7F5D922"/>
    <w:rsid w:val="F7F88BEA"/>
    <w:rsid w:val="F7FAE782"/>
    <w:rsid w:val="F7FB6837"/>
    <w:rsid w:val="F7FC3F3C"/>
    <w:rsid w:val="F7FCC3C0"/>
    <w:rsid w:val="F7FE7720"/>
    <w:rsid w:val="F7FEC3EE"/>
    <w:rsid w:val="F7FF1DB0"/>
    <w:rsid w:val="F7FF3264"/>
    <w:rsid w:val="F869005A"/>
    <w:rsid w:val="F8E6012E"/>
    <w:rsid w:val="F8F8A9F4"/>
    <w:rsid w:val="F8FFAE01"/>
    <w:rsid w:val="F8FFE262"/>
    <w:rsid w:val="F9032AC4"/>
    <w:rsid w:val="F9337BFD"/>
    <w:rsid w:val="F99B050A"/>
    <w:rsid w:val="F9D9DFA0"/>
    <w:rsid w:val="F9DB0B7C"/>
    <w:rsid w:val="F9DC2B3A"/>
    <w:rsid w:val="F9DFEE07"/>
    <w:rsid w:val="F9E94BE1"/>
    <w:rsid w:val="F9EFAC38"/>
    <w:rsid w:val="F9F7D921"/>
    <w:rsid w:val="F9FB8978"/>
    <w:rsid w:val="F9FD2C4A"/>
    <w:rsid w:val="F9FDC4A1"/>
    <w:rsid w:val="F9FE3403"/>
    <w:rsid w:val="F9FF817E"/>
    <w:rsid w:val="F9FFA451"/>
    <w:rsid w:val="FA0BC570"/>
    <w:rsid w:val="FA3E0627"/>
    <w:rsid w:val="FA7DEE44"/>
    <w:rsid w:val="FA7E1444"/>
    <w:rsid w:val="FA7F27D7"/>
    <w:rsid w:val="FA7F29FE"/>
    <w:rsid w:val="FA9F956F"/>
    <w:rsid w:val="FAB73924"/>
    <w:rsid w:val="FABA0858"/>
    <w:rsid w:val="FAF4FA46"/>
    <w:rsid w:val="FAF5ADB4"/>
    <w:rsid w:val="FB591BCC"/>
    <w:rsid w:val="FB5F4FDD"/>
    <w:rsid w:val="FB5FF610"/>
    <w:rsid w:val="FB773221"/>
    <w:rsid w:val="FB7B14A2"/>
    <w:rsid w:val="FB7DBF20"/>
    <w:rsid w:val="FB99CA86"/>
    <w:rsid w:val="FBAAE852"/>
    <w:rsid w:val="FBAE5DA8"/>
    <w:rsid w:val="FBBFE051"/>
    <w:rsid w:val="FBC3EAED"/>
    <w:rsid w:val="FBDAAEA2"/>
    <w:rsid w:val="FBDB64C2"/>
    <w:rsid w:val="FBEBA10A"/>
    <w:rsid w:val="FBEDCCCF"/>
    <w:rsid w:val="FBEF3AD3"/>
    <w:rsid w:val="FBEFB997"/>
    <w:rsid w:val="FBF46B45"/>
    <w:rsid w:val="FBF7084E"/>
    <w:rsid w:val="FBF7239B"/>
    <w:rsid w:val="FBF784E9"/>
    <w:rsid w:val="FBFAFC09"/>
    <w:rsid w:val="FBFD7DB0"/>
    <w:rsid w:val="FBFF3BF7"/>
    <w:rsid w:val="FBFF770D"/>
    <w:rsid w:val="FBFFA749"/>
    <w:rsid w:val="FBFFFDDC"/>
    <w:rsid w:val="FC558903"/>
    <w:rsid w:val="FC7BF1A5"/>
    <w:rsid w:val="FCDF9B2F"/>
    <w:rsid w:val="FCF3AB68"/>
    <w:rsid w:val="FCF51E77"/>
    <w:rsid w:val="FD2DC98B"/>
    <w:rsid w:val="FD6F2B4A"/>
    <w:rsid w:val="FD771AD9"/>
    <w:rsid w:val="FD7DC9B6"/>
    <w:rsid w:val="FD97FF53"/>
    <w:rsid w:val="FDAEBAD5"/>
    <w:rsid w:val="FDAFA574"/>
    <w:rsid w:val="FDBD5A94"/>
    <w:rsid w:val="FDBE29AC"/>
    <w:rsid w:val="FDCFDA21"/>
    <w:rsid w:val="FDEB2A9B"/>
    <w:rsid w:val="FDECF487"/>
    <w:rsid w:val="FDEEF327"/>
    <w:rsid w:val="FDEFB697"/>
    <w:rsid w:val="FDF4AEF8"/>
    <w:rsid w:val="FDF66FFC"/>
    <w:rsid w:val="FDF75649"/>
    <w:rsid w:val="FDF7683E"/>
    <w:rsid w:val="FDFAA714"/>
    <w:rsid w:val="FDFC5589"/>
    <w:rsid w:val="FDFD9C88"/>
    <w:rsid w:val="FDFE297D"/>
    <w:rsid w:val="FDFE6B67"/>
    <w:rsid w:val="FDFEF7A0"/>
    <w:rsid w:val="FDFFA722"/>
    <w:rsid w:val="FDFFFBD1"/>
    <w:rsid w:val="FE2F7CA4"/>
    <w:rsid w:val="FE3558E5"/>
    <w:rsid w:val="FE5BC68A"/>
    <w:rsid w:val="FE5E77AC"/>
    <w:rsid w:val="FE5EB59D"/>
    <w:rsid w:val="FE5FF410"/>
    <w:rsid w:val="FE63E355"/>
    <w:rsid w:val="FE67D6F7"/>
    <w:rsid w:val="FE6EA7A8"/>
    <w:rsid w:val="FE6FC1F4"/>
    <w:rsid w:val="FE7FD0DE"/>
    <w:rsid w:val="FE8F4740"/>
    <w:rsid w:val="FE955707"/>
    <w:rsid w:val="FEAED0C7"/>
    <w:rsid w:val="FECBC640"/>
    <w:rsid w:val="FECBEF3A"/>
    <w:rsid w:val="FECE2DAA"/>
    <w:rsid w:val="FED5E477"/>
    <w:rsid w:val="FED737AA"/>
    <w:rsid w:val="FEDCF2C9"/>
    <w:rsid w:val="FEE320A8"/>
    <w:rsid w:val="FEE74D03"/>
    <w:rsid w:val="FEEF7226"/>
    <w:rsid w:val="FEF3E661"/>
    <w:rsid w:val="FEFD4C12"/>
    <w:rsid w:val="FEFDFC25"/>
    <w:rsid w:val="FEFE0F98"/>
    <w:rsid w:val="FEFF7071"/>
    <w:rsid w:val="FF192B27"/>
    <w:rsid w:val="FF1F8606"/>
    <w:rsid w:val="FF2F6688"/>
    <w:rsid w:val="FF2FC48D"/>
    <w:rsid w:val="FF3A6CA7"/>
    <w:rsid w:val="FF3D3AA5"/>
    <w:rsid w:val="FF3F5FE3"/>
    <w:rsid w:val="FF3FE4FF"/>
    <w:rsid w:val="FF5BAC9E"/>
    <w:rsid w:val="FF5C40D8"/>
    <w:rsid w:val="FF5E13B9"/>
    <w:rsid w:val="FF5F6418"/>
    <w:rsid w:val="FF69118D"/>
    <w:rsid w:val="FF6EA0EB"/>
    <w:rsid w:val="FF6FA3C0"/>
    <w:rsid w:val="FF6FC825"/>
    <w:rsid w:val="FF730580"/>
    <w:rsid w:val="FF756E5D"/>
    <w:rsid w:val="FF77A048"/>
    <w:rsid w:val="FF78439A"/>
    <w:rsid w:val="FF7A3F07"/>
    <w:rsid w:val="FF7BB286"/>
    <w:rsid w:val="FF7BB66B"/>
    <w:rsid w:val="FF7EC7D3"/>
    <w:rsid w:val="FF7F11CE"/>
    <w:rsid w:val="FF7F2439"/>
    <w:rsid w:val="FF7FC127"/>
    <w:rsid w:val="FF9A1961"/>
    <w:rsid w:val="FF9BC620"/>
    <w:rsid w:val="FF9BEA5A"/>
    <w:rsid w:val="FF9F91D5"/>
    <w:rsid w:val="FF9FE0C3"/>
    <w:rsid w:val="FFA5A7B4"/>
    <w:rsid w:val="FFA8C34C"/>
    <w:rsid w:val="FFAB02DF"/>
    <w:rsid w:val="FFAD198E"/>
    <w:rsid w:val="FFADF92D"/>
    <w:rsid w:val="FFB3D11E"/>
    <w:rsid w:val="FFB7CDCD"/>
    <w:rsid w:val="FFB881E8"/>
    <w:rsid w:val="FFBC559D"/>
    <w:rsid w:val="FFBD7574"/>
    <w:rsid w:val="FFBECCAA"/>
    <w:rsid w:val="FFBF20E6"/>
    <w:rsid w:val="FFBF5AF3"/>
    <w:rsid w:val="FFBF6C99"/>
    <w:rsid w:val="FFBFB5B0"/>
    <w:rsid w:val="FFBFC506"/>
    <w:rsid w:val="FFBFCF26"/>
    <w:rsid w:val="FFC774BC"/>
    <w:rsid w:val="FFC779BE"/>
    <w:rsid w:val="FFCB40F4"/>
    <w:rsid w:val="FFCFD51D"/>
    <w:rsid w:val="FFD54516"/>
    <w:rsid w:val="FFD6EC46"/>
    <w:rsid w:val="FFD7DA05"/>
    <w:rsid w:val="FFDD3FC6"/>
    <w:rsid w:val="FFDDC3DE"/>
    <w:rsid w:val="FFDEF473"/>
    <w:rsid w:val="FFDF1384"/>
    <w:rsid w:val="FFDF7913"/>
    <w:rsid w:val="FFDF890D"/>
    <w:rsid w:val="FFDF8A3C"/>
    <w:rsid w:val="FFDFF0DD"/>
    <w:rsid w:val="FFE2A181"/>
    <w:rsid w:val="FFED910A"/>
    <w:rsid w:val="FFEFE41C"/>
    <w:rsid w:val="FFF04D9C"/>
    <w:rsid w:val="FFF42D7D"/>
    <w:rsid w:val="FFF4E124"/>
    <w:rsid w:val="FFF638E4"/>
    <w:rsid w:val="FFF64656"/>
    <w:rsid w:val="FFF721F3"/>
    <w:rsid w:val="FFF7771E"/>
    <w:rsid w:val="FFF7C434"/>
    <w:rsid w:val="FFFA1BE8"/>
    <w:rsid w:val="FFFA4E2F"/>
    <w:rsid w:val="FFFA6B35"/>
    <w:rsid w:val="FFFAA9FD"/>
    <w:rsid w:val="FFFABA0F"/>
    <w:rsid w:val="FFFB299C"/>
    <w:rsid w:val="FFFB6150"/>
    <w:rsid w:val="FFFBCF92"/>
    <w:rsid w:val="FFFBECF3"/>
    <w:rsid w:val="FFFBF618"/>
    <w:rsid w:val="FFFD1B51"/>
    <w:rsid w:val="FFFD576E"/>
    <w:rsid w:val="FFFD8C63"/>
    <w:rsid w:val="FFFDEF6C"/>
    <w:rsid w:val="FFFE35D5"/>
    <w:rsid w:val="FFFF18DC"/>
    <w:rsid w:val="FFFF3D28"/>
    <w:rsid w:val="FFFF3F86"/>
    <w:rsid w:val="FFFF4E56"/>
    <w:rsid w:val="FFFF6B0F"/>
    <w:rsid w:val="FFFF929C"/>
    <w:rsid w:val="FFFFB504"/>
    <w:rsid w:val="FFFFC0D5"/>
    <w:rsid w:val="FFFFD502"/>
    <w:rsid w:val="FFFFD85E"/>
    <w:rsid w:val="FFFFDB40"/>
    <w:rsid w:val="FFFFF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仿宋_GB2312" w:eastAsia="仿宋_GB2312" w:cs="仿宋_GB2312"/>
      <w:color w:val="000000"/>
      <w:sz w:val="24"/>
      <w:szCs w:val="24"/>
      <w:u w:val="none"/>
    </w:rPr>
  </w:style>
  <w:style w:type="character" w:customStyle="1" w:styleId="10">
    <w:name w:val="font81"/>
    <w:basedOn w:val="7"/>
    <w:qFormat/>
    <w:uiPriority w:val="0"/>
    <w:rPr>
      <w:rFonts w:ascii="Arial" w:hAnsi="Arial" w:cs="Arial"/>
      <w:color w:val="000000"/>
      <w:sz w:val="24"/>
      <w:szCs w:val="24"/>
      <w:u w:val="none"/>
    </w:rPr>
  </w:style>
  <w:style w:type="character" w:customStyle="1" w:styleId="11">
    <w:name w:val="font71"/>
    <w:basedOn w:val="7"/>
    <w:qFormat/>
    <w:uiPriority w:val="0"/>
    <w:rPr>
      <w:rFonts w:ascii="Arial" w:hAnsi="Arial" w:cs="Arial"/>
      <w:color w:val="000000"/>
      <w:sz w:val="24"/>
      <w:szCs w:val="24"/>
      <w:u w:val="none"/>
    </w:rPr>
  </w:style>
  <w:style w:type="character" w:customStyle="1" w:styleId="12">
    <w:name w:val="font31"/>
    <w:basedOn w:val="7"/>
    <w:qFormat/>
    <w:uiPriority w:val="0"/>
    <w:rPr>
      <w:rFonts w:hint="eastAsia" w:ascii="仿宋_GB2312" w:eastAsia="仿宋_GB2312" w:cs="仿宋_GB2312"/>
      <w:color w:val="000000"/>
      <w:sz w:val="24"/>
      <w:szCs w:val="24"/>
      <w:u w:val="none"/>
    </w:rPr>
  </w:style>
  <w:style w:type="character" w:customStyle="1" w:styleId="13">
    <w:name w:val="font01"/>
    <w:basedOn w:val="7"/>
    <w:qFormat/>
    <w:uiPriority w:val="0"/>
    <w:rPr>
      <w:rFonts w:ascii="Arial" w:hAnsi="Arial" w:cs="Arial"/>
      <w:color w:val="000000"/>
      <w:sz w:val="24"/>
      <w:szCs w:val="24"/>
      <w:u w:val="none"/>
    </w:rPr>
  </w:style>
  <w:style w:type="character" w:customStyle="1" w:styleId="14">
    <w:name w:val="font51"/>
    <w:basedOn w:val="7"/>
    <w:qFormat/>
    <w:uiPriority w:val="0"/>
    <w:rPr>
      <w:rFonts w:hint="eastAsia" w:ascii="仿宋_GB2312" w:eastAsia="仿宋_GB2312" w:cs="仿宋_GB2312"/>
      <w:color w:val="000000"/>
      <w:sz w:val="24"/>
      <w:szCs w:val="24"/>
      <w:u w:val="none"/>
    </w:rPr>
  </w:style>
  <w:style w:type="character" w:customStyle="1" w:styleId="15">
    <w:name w:val="font2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2021-11-09T11:23:00Z</dcterms:created>
  <dc:creator>lenovo</dc:creator>
  <cp:lastModifiedBy>pyadmin</cp:lastModifiedBy>
  <cp:lastPrinted>2024-01-26T17:37:00Z</cp:lastPrinted>
  <dcterms:modified xsi:type="dcterms:W3CDTF">2024-01-29T09:38:23Z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3F31A48C6D5549F494E1952845DCDA29</vt:lpwstr>
  </property>
</Properties>
</file>