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center"/>
        <w:rPr>
          <w:rFonts w:hint="eastAsia" w:ascii="仿宋_GB2312" w:hAnsi="仿宋_GB2312" w:eastAsia="仿宋_GB2312" w:cs="仿宋_GB2312"/>
          <w:i w:val="0"/>
          <w:caps w:val="0"/>
          <w:color w:val="000000" w:themeColor="text1"/>
          <w:spacing w:val="0"/>
          <w:sz w:val="44"/>
          <w:szCs w:val="44"/>
          <w14:textFill>
            <w14:solidFill>
              <w14:schemeClr w14:val="tx1"/>
            </w14:solidFill>
          </w14:textFill>
        </w:rPr>
      </w:pPr>
      <w:r>
        <w:rPr>
          <w:rFonts w:hint="eastAsia" w:ascii="微软雅黑" w:hAnsi="微软雅黑" w:eastAsia="微软雅黑" w:cs="微软雅黑"/>
          <w:i w:val="0"/>
          <w:caps w:val="0"/>
          <w:color w:val="666666"/>
          <w:spacing w:val="0"/>
          <w:sz w:val="36"/>
          <w:szCs w:val="36"/>
          <w:bdr w:val="none" w:color="auto" w:sz="0" w:space="0"/>
          <w:shd w:val="clear" w:fill="FFFFFF"/>
        </w:rPr>
        <w:br w:type="textWrapping"/>
      </w:r>
      <w:r>
        <w:rPr>
          <w:rFonts w:hint="eastAsia" w:ascii="方正小标宋简体" w:hAnsi="方正小标宋简体" w:eastAsia="方正小标宋简体" w:cs="方正小标宋简体"/>
          <w:i w:val="0"/>
          <w:caps w:val="0"/>
          <w:color w:val="000000" w:themeColor="text1"/>
          <w:spacing w:val="0"/>
          <w:sz w:val="44"/>
          <w:szCs w:val="44"/>
          <w:bdr w:val="none" w:color="auto" w:sz="0" w:space="0"/>
          <w:shd w:val="clear" w:fill="FFFFFF"/>
          <w14:textFill>
            <w14:solidFill>
              <w14:schemeClr w14:val="tx1"/>
            </w14:solidFill>
          </w14:textFill>
        </w:rPr>
        <w:t>行政复议申请书</w:t>
      </w:r>
      <w:r>
        <w:rPr>
          <w:rFonts w:hint="eastAsia" w:ascii="仿宋_GB2312" w:hAnsi="仿宋_GB2312" w:eastAsia="仿宋_GB2312" w:cs="仿宋_GB2312"/>
          <w:i w:val="0"/>
          <w:caps w:val="0"/>
          <w:color w:val="000000" w:themeColor="text1"/>
          <w:spacing w:val="0"/>
          <w:sz w:val="44"/>
          <w:szCs w:val="44"/>
          <w:bdr w:val="none" w:color="auto" w:sz="0" w:space="0"/>
          <w:shd w:val="clear" w:fill="FFFFFF"/>
          <w:lang w:eastAsia="zh-CN"/>
          <w14:textFill>
            <w14:solidFill>
              <w14:schemeClr w14:val="tx1"/>
            </w14:solidFill>
          </w14:textFill>
        </w:rPr>
        <w:t>（格式样本）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both"/>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bdr w:val="none" w:color="auto" w:sz="0" w:space="0"/>
          <w:shd w:val="clear" w:fill="FFFFFF"/>
          <w14:textFill>
            <w14:solidFill>
              <w14:schemeClr w14:val="tx1"/>
            </w14:solidFill>
          </w14:textFill>
        </w:rPr>
        <w:t>申请人：</w:t>
      </w: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姓名，性别，年龄，身份证号码，工作单位，住所，邮政编码 (申请人如为法人或者其他组织，应写明单位全称，住所，邮政编码，及法定代表人姓名、职务）。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bdr w:val="none" w:color="auto" w:sz="0" w:space="0"/>
          <w:shd w:val="clear" w:fill="FFFFFF"/>
          <w14:textFill>
            <w14:solidFill>
              <w14:schemeClr w14:val="tx1"/>
            </w14:solidFill>
          </w14:textFill>
        </w:rPr>
        <w:t>被申请人：</w:t>
      </w: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单位全称(作出涉案具体行政行为的单位名称）。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bdr w:val="none" w:color="auto" w:sz="0" w:space="0"/>
          <w:shd w:val="clear" w:fill="FFFFFF"/>
          <w14:textFill>
            <w14:solidFill>
              <w14:schemeClr w14:val="tx1"/>
            </w14:solidFill>
          </w14:textFill>
        </w:rPr>
        <w:t>法定代表人：</w:t>
      </w: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姓名，职务（如不清楚，此项可以省略）。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bdr w:val="none" w:color="auto" w:sz="0" w:space="0"/>
          <w:shd w:val="clear" w:fill="FFFFFF"/>
          <w14:textFill>
            <w14:solidFill>
              <w14:schemeClr w14:val="tx1"/>
            </w14:solidFill>
          </w14:textFill>
        </w:rPr>
        <w:t>第三人：</w:t>
      </w: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姓名，性别，年龄，民族，工作单位，住址，联系方式（如为法人或者其他组织应写明单位全称，如没有第三人，此项省略）。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640" w:firstLineChars="2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申请人因不服被申请人作出的具体行政行为，特向</w:t>
      </w:r>
      <w:r>
        <w:rPr>
          <w:rFonts w:hint="eastAsia" w:ascii="仿宋_GB2312" w:hAnsi="仿宋_GB2312" w:eastAsia="仿宋_GB2312" w:cs="仿宋_GB2312"/>
          <w:i w:val="0"/>
          <w:caps w:val="0"/>
          <w:color w:val="000000" w:themeColor="text1"/>
          <w:spacing w:val="0"/>
          <w:sz w:val="32"/>
          <w:szCs w:val="32"/>
          <w:bdr w:val="none" w:color="auto" w:sz="0" w:space="0"/>
          <w:shd w:val="clear" w:fill="FFFFFF"/>
          <w:lang w:eastAsia="zh-CN"/>
          <w14:textFill>
            <w14:solidFill>
              <w14:schemeClr w14:val="tx1"/>
            </w14:solidFill>
          </w14:textFill>
        </w:rPr>
        <w:t>濮阳</w:t>
      </w:r>
      <w:bookmarkStart w:id="0" w:name="_GoBack"/>
      <w:bookmarkEnd w:id="0"/>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市人民政府（或行政复议机关名称）申请复议，请求: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bdr w:val="none" w:color="auto" w:sz="0" w:space="0"/>
          <w:shd w:val="clear" w:fill="FFFFFF"/>
          <w14:textFill>
            <w14:solidFill>
              <w14:schemeClr w14:val="tx1"/>
            </w14:solidFill>
          </w14:textFill>
        </w:rPr>
        <w:t>事实与理由：</w:t>
      </w:r>
      <w:r>
        <w:rPr>
          <w:rFonts w:hint="eastAsia" w:ascii="仿宋_GB2312" w:hAnsi="仿宋_GB2312" w:eastAsia="仿宋_GB2312" w:cs="仿宋_GB2312"/>
          <w:i w:val="0"/>
          <w:caps w:val="0"/>
          <w:color w:val="000000" w:themeColor="text1"/>
          <w:spacing w:val="0"/>
          <w:sz w:val="32"/>
          <w:szCs w:val="32"/>
          <w:bdr w:val="none" w:color="auto" w:sz="0" w:space="0"/>
          <w:shd w:val="clear" w:fill="FFFFFF"/>
          <w:lang w:eastAsia="zh-CN"/>
          <w14:textFill>
            <w14:solidFill>
              <w14:schemeClr w14:val="tx1"/>
            </w14:solidFill>
          </w14:textFill>
        </w:rPr>
        <w:t>（略）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640" w:firstLineChars="2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此致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right="0" w:firstLine="640" w:firstLineChars="2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lang w:eastAsia="zh-CN"/>
          <w14:textFill>
            <w14:solidFill>
              <w14:schemeClr w14:val="tx1"/>
            </w14:solidFill>
          </w14:textFill>
        </w:rPr>
        <w:t>濮阳</w:t>
      </w: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市人民政府（或行政复议机关名称）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3520" w:firstLineChars="11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申请人：（签名或盖公章）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800" w:firstLineChars="150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黑体" w:hAnsi="黑体" w:eastAsia="黑体" w:cs="黑体"/>
          <w:i w:val="0"/>
          <w:caps w:val="0"/>
          <w:color w:val="000000" w:themeColor="text1"/>
          <w:spacing w:val="0"/>
          <w:sz w:val="32"/>
          <w:szCs w:val="32"/>
          <w14:textFill>
            <w14:solidFill>
              <w14:schemeClr w14:val="tx1"/>
            </w14:solidFill>
          </w14:textFill>
        </w:rPr>
      </w:pPr>
      <w:r>
        <w:rPr>
          <w:rFonts w:hint="eastAsia" w:ascii="黑体" w:hAnsi="黑体" w:eastAsia="黑体" w:cs="黑体"/>
          <w:i w:val="0"/>
          <w:caps w:val="0"/>
          <w:color w:val="000000" w:themeColor="text1"/>
          <w:spacing w:val="0"/>
          <w:sz w:val="32"/>
          <w:szCs w:val="32"/>
          <w:bdr w:val="none" w:color="auto" w:sz="0" w:space="0"/>
          <w:shd w:val="clear" w:fill="FFFFFF"/>
          <w14:textFill>
            <w14:solidFill>
              <w14:schemeClr w14:val="tx1"/>
            </w14:solidFill>
          </w14:textFill>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一、申请行政复议的具体行政行为应写明文件的文号或证件的证号，以及文件的标题或证件的名称。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二、如不服行政不作为需说明何种行政不作为行为，并写明何时向被申请人以书面形式主张过权利。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三、行政复议请求应明确（如撤销、变更、确认违法，或责令限期履行法定职责等）。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四、“事实与理由”部分除针对行政复议请求作出阐述外，还应具体写明申请行政复议的具体行政行为侵犯何种合法权益，以及申请人于何时因何事知道申请行政复议的具体行政行为侵犯其合法权益。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left"/>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bdr w:val="none" w:color="auto" w:sz="0" w:space="0"/>
          <w:shd w:val="clear" w:fill="FFFFFF"/>
          <w14:textFill>
            <w14:solidFill>
              <w14:schemeClr w14:val="tx1"/>
            </w14:solidFill>
          </w14:textFill>
        </w:rPr>
        <w:t>五、申请人提交的行政复议申请书如不符合要求，应在工作人员的指导下自行补正（补正申请材料时间不计入行政复议审理期限）。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4" w:lineRule="atLeast"/>
        <w:ind w:left="0" w:right="0" w:firstLine="420"/>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p>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F3A74"/>
    <w:rsid w:val="55AF3A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2021-09-03T12:37:00Z</dcterms:created>
  <dc:creator>pii</dc:creator>
  <cp:lastModifiedBy>pii</cp:lastModifiedBy>
  <cp:lastPrinted>2021-09-03T12:43:27Z</cp:lastPrinted>
  <dcterms:modified xsi:type="dcterms:W3CDTF">2021-09-03T12:43:47Z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