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8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宋体" w:hAnsi="宋体" w:eastAsia="宋体" w:cs="宋体"/>
          <w:b/>
          <w:bCs w:val="0"/>
          <w:sz w:val="52"/>
          <w:szCs w:val="52"/>
          <w:lang w:eastAsia="zh-CN"/>
        </w:rPr>
        <w:t>环督函〔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201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eastAsia="zh-CN"/>
        </w:rPr>
        <w:t>〕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号濮阳市督办问题整改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查处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情况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信息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公开</w:t>
      </w:r>
    </w:p>
    <w:p>
      <w:pPr>
        <w:adjustRightInd w:val="0"/>
        <w:snapToGrid w:val="0"/>
        <w:spacing w:line="552" w:lineRule="auto"/>
        <w:jc w:val="center"/>
        <w:rPr>
          <w:rFonts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</w:rPr>
        <w:t>濮阳市</w:t>
      </w:r>
      <w:r>
        <w:rPr>
          <w:rFonts w:hint="eastAsia" w:ascii="方正小标宋_GBK" w:hAnsi="华文中宋" w:eastAsia="方正小标宋_GBK"/>
          <w:sz w:val="38"/>
          <w:lang w:eastAsia="zh-CN"/>
        </w:rPr>
        <w:t>工业园区</w:t>
      </w:r>
      <w:r>
        <w:rPr>
          <w:rFonts w:hint="eastAsia" w:ascii="方正小标宋_GBK" w:hAnsi="华文中宋" w:eastAsia="方正小标宋_GBK"/>
          <w:sz w:val="38"/>
        </w:rPr>
        <w:t>督办问题</w:t>
      </w:r>
      <w:r>
        <w:rPr>
          <w:rFonts w:hint="eastAsia" w:ascii="方正小标宋_GBK" w:hAnsi="华文中宋" w:eastAsia="方正小标宋_GBK"/>
          <w:sz w:val="38"/>
          <w:szCs w:val="20"/>
          <w:lang w:eastAsia="zh-CN"/>
        </w:rPr>
        <w:t>查处</w:t>
      </w:r>
      <w:r>
        <w:rPr>
          <w:rFonts w:hint="eastAsia" w:ascii="方正小标宋_GBK" w:hAnsi="宋体" w:eastAsia="方正小标宋_GBK"/>
          <w:sz w:val="38"/>
          <w:lang w:eastAsia="zh-CN"/>
        </w:rPr>
        <w:t>整改情况</w:t>
      </w:r>
    </w:p>
    <w:tbl>
      <w:tblPr>
        <w:tblStyle w:val="5"/>
        <w:tblW w:w="1411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795"/>
        <w:gridCol w:w="890"/>
        <w:gridCol w:w="437"/>
        <w:gridCol w:w="588"/>
        <w:gridCol w:w="747"/>
        <w:gridCol w:w="798"/>
        <w:gridCol w:w="878"/>
        <w:gridCol w:w="999"/>
        <w:gridCol w:w="1899"/>
        <w:gridCol w:w="1515"/>
        <w:gridCol w:w="885"/>
        <w:gridCol w:w="1940"/>
        <w:gridCol w:w="877"/>
        <w:gridCol w:w="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9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编号</w:t>
            </w:r>
          </w:p>
        </w:tc>
        <w:tc>
          <w:tcPr>
            <w:tcW w:w="89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检查时间</w:t>
            </w:r>
          </w:p>
        </w:tc>
        <w:tc>
          <w:tcPr>
            <w:tcW w:w="4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市</w:t>
            </w:r>
          </w:p>
        </w:tc>
        <w:tc>
          <w:tcPr>
            <w:tcW w:w="5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74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（街道）</w:t>
            </w:r>
          </w:p>
        </w:tc>
        <w:tc>
          <w:tcPr>
            <w:tcW w:w="79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名称</w:t>
            </w:r>
          </w:p>
        </w:tc>
        <w:tc>
          <w:tcPr>
            <w:tcW w:w="87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污染源地址</w:t>
            </w:r>
          </w:p>
        </w:tc>
        <w:tc>
          <w:tcPr>
            <w:tcW w:w="99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189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现场问题情况详述</w:t>
            </w:r>
          </w:p>
        </w:tc>
        <w:tc>
          <w:tcPr>
            <w:tcW w:w="1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8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整改</w:t>
            </w:r>
            <w:r>
              <w:rPr>
                <w:rFonts w:hint="eastAsia" w:ascii="黑体" w:hAnsi="黑体" w:eastAsia="黑体"/>
                <w:kern w:val="0"/>
              </w:rPr>
              <w:t>时限</w:t>
            </w:r>
          </w:p>
        </w:tc>
        <w:tc>
          <w:tcPr>
            <w:tcW w:w="19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整改（进展）情况</w:t>
            </w:r>
          </w:p>
        </w:tc>
        <w:tc>
          <w:tcPr>
            <w:tcW w:w="8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查处情况</w:t>
            </w:r>
          </w:p>
        </w:tc>
        <w:tc>
          <w:tcPr>
            <w:tcW w:w="86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是否完成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921" w:hRule="atLeast"/>
          <w:jc w:val="center"/>
        </w:trPr>
        <w:tc>
          <w:tcPr>
            <w:tcW w:w="79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</w:t>
            </w:r>
            <w:r>
              <w:rPr>
                <w:rFonts w:hint="eastAsia" w:ascii="宋体" w:hAnsi="宋体"/>
                <w:lang w:val="en-US" w:eastAsia="zh-CN"/>
              </w:rPr>
              <w:t>N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14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156</w:t>
            </w:r>
          </w:p>
        </w:tc>
        <w:tc>
          <w:tcPr>
            <w:tcW w:w="89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2018/12/18</w:t>
            </w:r>
          </w:p>
        </w:tc>
        <w:tc>
          <w:tcPr>
            <w:tcW w:w="4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濮阳市</w:t>
            </w:r>
          </w:p>
        </w:tc>
        <w:tc>
          <w:tcPr>
            <w:tcW w:w="5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工业园区</w:t>
            </w:r>
          </w:p>
        </w:tc>
        <w:tc>
          <w:tcPr>
            <w:tcW w:w="74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昌湖街道办事处</w:t>
            </w:r>
          </w:p>
        </w:tc>
        <w:tc>
          <w:tcPr>
            <w:tcW w:w="79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河南矿业建设（集团）有限公司濮阳分公司</w:t>
            </w:r>
          </w:p>
        </w:tc>
        <w:tc>
          <w:tcPr>
            <w:tcW w:w="87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濮阳工业园区昌湖街道办事处泘沱村</w:t>
            </w:r>
          </w:p>
        </w:tc>
        <w:tc>
          <w:tcPr>
            <w:tcW w:w="99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未按要求严格落实应急预案</w:t>
            </w:r>
          </w:p>
        </w:tc>
        <w:tc>
          <w:tcPr>
            <w:tcW w:w="189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现场检查时，该企业正在生产。存在问题：未按照重污染天气管控措施要求落实橙色预警进行停产。</w:t>
            </w:r>
          </w:p>
        </w:tc>
        <w:tc>
          <w:tcPr>
            <w:tcW w:w="15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责令整改，依法查处。</w:t>
            </w:r>
          </w:p>
        </w:tc>
        <w:tc>
          <w:tcPr>
            <w:tcW w:w="8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2019/1/15</w:t>
            </w:r>
          </w:p>
        </w:tc>
        <w:tc>
          <w:tcPr>
            <w:tcW w:w="194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12月18日，督察组现场发现问题后，园区环保分局立即对其进行查封停产，待预警解除后再行复产。要求企业在此期间，不得擅自毁损封条、变更查封状态或者启用已查封的设施、设备。</w:t>
            </w:r>
          </w:p>
        </w:tc>
        <w:tc>
          <w:tcPr>
            <w:tcW w:w="8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无</w:t>
            </w:r>
          </w:p>
        </w:tc>
        <w:tc>
          <w:tcPr>
            <w:tcW w:w="86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6B76"/>
    <w:rsid w:val="0C374B84"/>
    <w:rsid w:val="0DEC5827"/>
    <w:rsid w:val="2C5A0D46"/>
    <w:rsid w:val="2FCD1680"/>
    <w:rsid w:val="43DC25B4"/>
    <w:rsid w:val="6E936B76"/>
    <w:rsid w:val="7E8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lang w:val="en-US" w:eastAsia="zh-CN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2018-12-02T11:08:00Z</dcterms:created>
  <dc:creator>Administrator</dc:creator>
  <cp:lastModifiedBy>Administrator</cp:lastModifiedBy>
  <dcterms:modified xsi:type="dcterms:W3CDTF">2019-01-22T10:07:22Z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