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8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环督函〔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〕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1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号濮阳市督办问题清单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信息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公开</w:t>
      </w:r>
    </w:p>
    <w:p>
      <w:pPr>
        <w:adjustRightInd w:val="0"/>
        <w:snapToGrid w:val="0"/>
        <w:spacing w:line="552" w:lineRule="auto"/>
        <w:jc w:val="center"/>
        <w:rPr>
          <w:rFonts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濮阳市</w:t>
      </w:r>
      <w:r>
        <w:rPr>
          <w:rFonts w:hint="eastAsia" w:ascii="方正小标宋_GBK" w:hAnsi="华文中宋" w:eastAsia="方正小标宋_GBK"/>
          <w:sz w:val="38"/>
          <w:lang w:eastAsia="zh-CN"/>
        </w:rPr>
        <w:t>经济技术开发区</w:t>
      </w:r>
      <w:r>
        <w:rPr>
          <w:rFonts w:hint="eastAsia" w:ascii="方正小标宋_GBK" w:hAnsi="华文中宋" w:eastAsia="方正小标宋_GBK"/>
          <w:sz w:val="38"/>
        </w:rPr>
        <w:t>督办问题清单</w:t>
      </w:r>
    </w:p>
    <w:tbl>
      <w:tblPr>
        <w:tblStyle w:val="5"/>
        <w:tblW w:w="149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34"/>
        <w:gridCol w:w="1157"/>
        <w:gridCol w:w="569"/>
        <w:gridCol w:w="763"/>
        <w:gridCol w:w="971"/>
        <w:gridCol w:w="1037"/>
        <w:gridCol w:w="1141"/>
        <w:gridCol w:w="1298"/>
        <w:gridCol w:w="3582"/>
        <w:gridCol w:w="2245"/>
        <w:gridCol w:w="1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0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编号</w:t>
            </w:r>
          </w:p>
        </w:tc>
        <w:tc>
          <w:tcPr>
            <w:tcW w:w="115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检查时间</w:t>
            </w:r>
          </w:p>
        </w:tc>
        <w:tc>
          <w:tcPr>
            <w:tcW w:w="56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市</w:t>
            </w:r>
          </w:p>
        </w:tc>
        <w:tc>
          <w:tcPr>
            <w:tcW w:w="7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97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（街道）</w:t>
            </w:r>
          </w:p>
        </w:tc>
        <w:tc>
          <w:tcPr>
            <w:tcW w:w="10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名称</w:t>
            </w:r>
          </w:p>
        </w:tc>
        <w:tc>
          <w:tcPr>
            <w:tcW w:w="11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污染源地址</w:t>
            </w:r>
          </w:p>
        </w:tc>
        <w:tc>
          <w:tcPr>
            <w:tcW w:w="129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58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现场问题情况详述</w:t>
            </w:r>
          </w:p>
        </w:tc>
        <w:tc>
          <w:tcPr>
            <w:tcW w:w="22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1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921" w:hRule="atLeast"/>
          <w:jc w:val="center"/>
        </w:trPr>
        <w:tc>
          <w:tcPr>
            <w:tcW w:w="10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</w:t>
            </w:r>
            <w:r>
              <w:rPr>
                <w:rFonts w:hint="eastAsia" w:ascii="宋体" w:hAnsi="宋体"/>
                <w:lang w:val="en-US" w:eastAsia="zh-CN"/>
              </w:rPr>
              <w:t>N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13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089</w:t>
            </w:r>
          </w:p>
        </w:tc>
        <w:tc>
          <w:tcPr>
            <w:tcW w:w="115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2018/11/29</w:t>
            </w:r>
          </w:p>
        </w:tc>
        <w:tc>
          <w:tcPr>
            <w:tcW w:w="56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濮阳市</w:t>
            </w:r>
          </w:p>
        </w:tc>
        <w:tc>
          <w:tcPr>
            <w:tcW w:w="7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经济技术开发区</w:t>
            </w:r>
          </w:p>
        </w:tc>
        <w:tc>
          <w:tcPr>
            <w:tcW w:w="97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王助镇</w:t>
            </w:r>
          </w:p>
        </w:tc>
        <w:tc>
          <w:tcPr>
            <w:tcW w:w="10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王助镇濮水路无名加油点</w:t>
            </w:r>
          </w:p>
        </w:tc>
        <w:tc>
          <w:tcPr>
            <w:tcW w:w="11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濮阳市华龙区</w:t>
            </w:r>
            <w:r>
              <w:rPr>
                <w:rFonts w:hint="eastAsia" w:ascii="宋体" w:hAnsi="宋体"/>
                <w:lang w:val="en-US" w:eastAsia="zh-CN"/>
              </w:rPr>
              <w:t>S101（濮水路）</w:t>
            </w:r>
          </w:p>
        </w:tc>
        <w:tc>
          <w:tcPr>
            <w:tcW w:w="129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黑加油站</w:t>
            </w:r>
          </w:p>
        </w:tc>
        <w:tc>
          <w:tcPr>
            <w:tcW w:w="358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该黑加油站位于王助镇濮水路与</w:t>
            </w:r>
            <w:r>
              <w:rPr>
                <w:rFonts w:hint="eastAsia" w:ascii="宋体" w:hAnsi="宋体"/>
                <w:lang w:val="en-US" w:eastAsia="zh-CN"/>
              </w:rPr>
              <w:t>S101交叉口往北约500米路东，建有储油罐1只（埋藏于地面下），加油机1台，加油枪1把，未安装有油气回收装置，有机废气呈无组织形式排放。现场无法提供相关合法审批手续，现场正在进行汽油销售。</w:t>
            </w:r>
          </w:p>
        </w:tc>
        <w:tc>
          <w:tcPr>
            <w:tcW w:w="22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进一步调查核实，确属经营性加油站的，依法取缔。</w:t>
            </w:r>
          </w:p>
        </w:tc>
        <w:tc>
          <w:tcPr>
            <w:tcW w:w="11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2018/12/31</w:t>
            </w:r>
          </w:p>
        </w:tc>
      </w:tr>
    </w:tbl>
    <w:p>
      <w:pPr>
        <w:adjustRightInd w:val="0"/>
        <w:snapToGrid w:val="0"/>
        <w:spacing w:line="648" w:lineRule="auto"/>
        <w:jc w:val="left"/>
        <w:rPr>
          <w:rFonts w:hint="eastAsia" w:ascii="黑体" w:hAnsi="黑体" w:eastAsia="黑体"/>
          <w:sz w:val="32"/>
        </w:rPr>
      </w:pPr>
    </w:p>
    <w:p>
      <w:pPr>
        <w:adjustRightInd w:val="0"/>
        <w:snapToGrid w:val="0"/>
        <w:spacing w:line="648" w:lineRule="auto"/>
        <w:jc w:val="left"/>
        <w:rPr>
          <w:rFonts w:hint="eastAsia" w:ascii="黑体" w:hAnsi="黑体" w:eastAsia="黑体"/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648" w:lineRule="auto"/>
        <w:jc w:val="left"/>
        <w:rPr>
          <w:rFonts w:ascii="黑体" w:hAnsi="黑体" w:eastAsia="黑体"/>
          <w:sz w:val="32"/>
        </w:rPr>
      </w:pPr>
    </w:p>
    <w:p>
      <w:pPr>
        <w:adjustRightInd w:val="0"/>
        <w:snapToGrid w:val="0"/>
        <w:spacing w:line="552" w:lineRule="auto"/>
        <w:jc w:val="center"/>
        <w:rPr>
          <w:rFonts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濮阳市示范区督办问题清单</w:t>
      </w:r>
    </w:p>
    <w:tbl>
      <w:tblPr>
        <w:tblStyle w:val="5"/>
        <w:tblW w:w="148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36"/>
        <w:gridCol w:w="1140"/>
        <w:gridCol w:w="705"/>
        <w:gridCol w:w="750"/>
        <w:gridCol w:w="863"/>
        <w:gridCol w:w="1037"/>
        <w:gridCol w:w="1141"/>
        <w:gridCol w:w="1298"/>
        <w:gridCol w:w="3086"/>
        <w:gridCol w:w="2655"/>
        <w:gridCol w:w="11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03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编号</w:t>
            </w:r>
          </w:p>
        </w:tc>
        <w:tc>
          <w:tcPr>
            <w:tcW w:w="11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检查时间</w:t>
            </w:r>
          </w:p>
        </w:tc>
        <w:tc>
          <w:tcPr>
            <w:tcW w:w="70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市</w:t>
            </w:r>
          </w:p>
        </w:tc>
        <w:tc>
          <w:tcPr>
            <w:tcW w:w="7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（街道）</w:t>
            </w:r>
          </w:p>
        </w:tc>
        <w:tc>
          <w:tcPr>
            <w:tcW w:w="10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名称</w:t>
            </w:r>
          </w:p>
        </w:tc>
        <w:tc>
          <w:tcPr>
            <w:tcW w:w="11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污染源地址</w:t>
            </w:r>
          </w:p>
        </w:tc>
        <w:tc>
          <w:tcPr>
            <w:tcW w:w="129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0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现场问题情况详述</w:t>
            </w:r>
          </w:p>
        </w:tc>
        <w:tc>
          <w:tcPr>
            <w:tcW w:w="265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1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3055" w:hRule="atLeast"/>
          <w:jc w:val="center"/>
        </w:trPr>
        <w:tc>
          <w:tcPr>
            <w:tcW w:w="103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</w:t>
            </w:r>
            <w:r>
              <w:rPr>
                <w:rFonts w:hint="eastAsia" w:ascii="宋体" w:hAnsi="宋体"/>
                <w:lang w:val="en-US" w:eastAsia="zh-CN"/>
              </w:rPr>
              <w:t>N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13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090</w:t>
            </w:r>
          </w:p>
        </w:tc>
        <w:tc>
          <w:tcPr>
            <w:tcW w:w="11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2018/11/30</w:t>
            </w:r>
          </w:p>
        </w:tc>
        <w:tc>
          <w:tcPr>
            <w:tcW w:w="70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濮阳市</w:t>
            </w:r>
          </w:p>
        </w:tc>
        <w:tc>
          <w:tcPr>
            <w:tcW w:w="7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示范区</w:t>
            </w:r>
          </w:p>
        </w:tc>
        <w:tc>
          <w:tcPr>
            <w:tcW w:w="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卫都办</w:t>
            </w:r>
          </w:p>
        </w:tc>
        <w:tc>
          <w:tcPr>
            <w:tcW w:w="10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荣盛建设工程有限公司</w:t>
            </w:r>
          </w:p>
        </w:tc>
        <w:tc>
          <w:tcPr>
            <w:tcW w:w="11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濮阳市示范区濮上北路</w:t>
            </w:r>
          </w:p>
        </w:tc>
        <w:tc>
          <w:tcPr>
            <w:tcW w:w="129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物料堆场未落实扬尘治理措施</w:t>
            </w:r>
          </w:p>
        </w:tc>
        <w:tc>
          <w:tcPr>
            <w:tcW w:w="30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该工地大面积沙土露天堆放，未有效覆盖。</w:t>
            </w:r>
          </w:p>
        </w:tc>
        <w:tc>
          <w:tcPr>
            <w:tcW w:w="265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易产生扬尘物料采取密闭储存或输送方式；块状物料入棚入仓或建设挡风抑尘网，并采取洒水、喷淋、苫盖等综合措施。对企事业单位存在违法行为的，依据《大气污染防治法》第一百一十七条，立案处罚。</w:t>
            </w:r>
          </w:p>
        </w:tc>
        <w:tc>
          <w:tcPr>
            <w:tcW w:w="11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2018/12/31</w:t>
            </w:r>
          </w:p>
        </w:tc>
      </w:tr>
    </w:tbl>
    <w:p>
      <w:pPr>
        <w:adjustRightInd w:val="0"/>
        <w:snapToGrid w:val="0"/>
        <w:spacing w:line="648" w:lineRule="auto"/>
        <w:jc w:val="left"/>
        <w:rPr>
          <w:rFonts w:hint="eastAsia" w:ascii="黑体" w:hAnsi="黑体" w:eastAsia="黑体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6B76"/>
    <w:rsid w:val="0DEC5827"/>
    <w:rsid w:val="2FCD1680"/>
    <w:rsid w:val="48CA53FD"/>
    <w:rsid w:val="6E9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lang w:val="en-US" w:eastAsia="zh-CN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2018-12-02T11:08:00Z</dcterms:created>
  <dc:creator>Administrator</dc:creator>
  <cp:lastModifiedBy>Administrator</cp:lastModifiedBy>
  <dcterms:modified xsi:type="dcterms:W3CDTF">2019-01-04T13:28:16Z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